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D6BFE">
      <w:pPr>
        <w:jc w:val="center"/>
        <w:rPr>
          <w:b/>
          <w:spacing w:val="24"/>
          <w:sz w:val="32"/>
          <w:szCs w:val="32"/>
        </w:rPr>
      </w:pPr>
      <w:bookmarkStart w:id="0" w:name="_Hlk96410673"/>
      <w:r>
        <w:rPr>
          <w:rFonts w:hint="eastAsia"/>
          <w:b/>
          <w:spacing w:val="24"/>
          <w:sz w:val="32"/>
          <w:szCs w:val="32"/>
        </w:rPr>
        <w:t>驱动主机型式试验</w:t>
      </w:r>
      <w:r>
        <w:rPr>
          <w:b/>
          <w:spacing w:val="24"/>
          <w:sz w:val="32"/>
          <w:szCs w:val="32"/>
        </w:rPr>
        <w:t>申请</w:t>
      </w:r>
      <w:r>
        <w:rPr>
          <w:rFonts w:hint="eastAsia"/>
          <w:b/>
          <w:spacing w:val="24"/>
          <w:sz w:val="32"/>
          <w:szCs w:val="32"/>
        </w:rPr>
        <w:t>所需</w:t>
      </w:r>
      <w:r>
        <w:rPr>
          <w:b/>
          <w:spacing w:val="24"/>
          <w:sz w:val="32"/>
          <w:szCs w:val="32"/>
        </w:rPr>
        <w:t>文件目录</w:t>
      </w:r>
    </w:p>
    <w:tbl>
      <w:tblPr>
        <w:tblStyle w:val="16"/>
        <w:tblW w:w="9365"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698"/>
        <w:gridCol w:w="4972"/>
        <w:gridCol w:w="709"/>
        <w:gridCol w:w="2986"/>
      </w:tblGrid>
      <w:tr w14:paraId="5372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blHeader/>
        </w:trPr>
        <w:tc>
          <w:tcPr>
            <w:tcW w:w="698" w:type="dxa"/>
            <w:tcBorders>
              <w:bottom w:val="single" w:color="auto" w:sz="8" w:space="0"/>
            </w:tcBorders>
            <w:tcMar>
              <w:left w:w="57" w:type="dxa"/>
              <w:right w:w="57" w:type="dxa"/>
            </w:tcMar>
            <w:vAlign w:val="center"/>
          </w:tcPr>
          <w:p w14:paraId="4C749663">
            <w:pPr>
              <w:spacing w:line="400" w:lineRule="exact"/>
              <w:jc w:val="center"/>
              <w:rPr>
                <w:rFonts w:ascii="Arial" w:hAnsi="Arial" w:cs="Arial"/>
                <w:b/>
                <w:sz w:val="24"/>
                <w:szCs w:val="24"/>
              </w:rPr>
            </w:pPr>
            <w:r>
              <w:rPr>
                <w:rFonts w:hint="eastAsia" w:ascii="Arial" w:hAnsi="Arial" w:cs="Arial"/>
                <w:b/>
                <w:sz w:val="24"/>
                <w:szCs w:val="24"/>
              </w:rPr>
              <w:t>序号</w:t>
            </w:r>
          </w:p>
        </w:tc>
        <w:tc>
          <w:tcPr>
            <w:tcW w:w="4972" w:type="dxa"/>
            <w:tcBorders>
              <w:bottom w:val="single" w:color="auto" w:sz="8" w:space="0"/>
            </w:tcBorders>
            <w:vAlign w:val="center"/>
          </w:tcPr>
          <w:p w14:paraId="2FBA26C3">
            <w:pPr>
              <w:pStyle w:val="35"/>
              <w:ind w:firstLine="0" w:firstLineChars="0"/>
              <w:jc w:val="center"/>
              <w:rPr>
                <w:rFonts w:ascii="Arial" w:hAnsi="Arial" w:eastAsia="宋体" w:cs="Arial"/>
                <w:sz w:val="21"/>
                <w:szCs w:val="21"/>
              </w:rPr>
            </w:pPr>
            <w:r>
              <w:rPr>
                <w:rFonts w:hint="eastAsia" w:ascii="Arial" w:hAnsi="Arial" w:cs="Arial"/>
                <w:b/>
                <w:szCs w:val="24"/>
              </w:rPr>
              <w:t>项目</w:t>
            </w:r>
          </w:p>
        </w:tc>
        <w:tc>
          <w:tcPr>
            <w:tcW w:w="709" w:type="dxa"/>
            <w:vAlign w:val="center"/>
          </w:tcPr>
          <w:p w14:paraId="136DE122">
            <w:pPr>
              <w:spacing w:line="400" w:lineRule="exact"/>
              <w:jc w:val="center"/>
              <w:rPr>
                <w:rFonts w:ascii="Arial" w:hAnsi="Arial" w:cs="Arial"/>
                <w:b/>
                <w:sz w:val="24"/>
                <w:szCs w:val="24"/>
              </w:rPr>
            </w:pPr>
            <w:r>
              <w:rPr>
                <w:rFonts w:hint="eastAsia" w:ascii="Arial" w:hAnsi="Arial" w:cs="Arial"/>
                <w:b/>
                <w:sz w:val="24"/>
                <w:szCs w:val="24"/>
              </w:rPr>
              <w:t>齐全</w:t>
            </w:r>
          </w:p>
        </w:tc>
        <w:tc>
          <w:tcPr>
            <w:tcW w:w="2986" w:type="dxa"/>
            <w:vAlign w:val="center"/>
          </w:tcPr>
          <w:p w14:paraId="7962841B">
            <w:pPr>
              <w:spacing w:line="400" w:lineRule="exact"/>
              <w:jc w:val="center"/>
              <w:rPr>
                <w:rFonts w:ascii="Arial" w:hAnsi="Arial" w:cs="Arial"/>
                <w:b/>
                <w:sz w:val="24"/>
                <w:szCs w:val="24"/>
              </w:rPr>
            </w:pPr>
            <w:r>
              <w:rPr>
                <w:rFonts w:hint="eastAsia" w:ascii="Arial" w:hAnsi="Arial" w:cs="Arial"/>
                <w:b/>
                <w:sz w:val="24"/>
                <w:szCs w:val="24"/>
              </w:rPr>
              <w:t>备注</w:t>
            </w:r>
          </w:p>
        </w:tc>
      </w:tr>
      <w:tr w14:paraId="34D50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tcBorders>
              <w:bottom w:val="single" w:color="auto" w:sz="8" w:space="0"/>
            </w:tcBorders>
            <w:tcMar>
              <w:left w:w="57" w:type="dxa"/>
              <w:right w:w="57" w:type="dxa"/>
            </w:tcMar>
            <w:vAlign w:val="center"/>
          </w:tcPr>
          <w:p w14:paraId="7A0E7049">
            <w:pPr>
              <w:spacing w:line="400" w:lineRule="exact"/>
              <w:jc w:val="center"/>
              <w:rPr>
                <w:rFonts w:ascii="Arial" w:hAnsi="Arial" w:cs="Arial"/>
                <w:b/>
                <w:sz w:val="24"/>
                <w:szCs w:val="24"/>
              </w:rPr>
            </w:pPr>
            <w:r>
              <w:rPr>
                <w:rFonts w:hint="eastAsia" w:ascii="Arial" w:hAnsi="Arial" w:cs="Arial"/>
                <w:sz w:val="24"/>
                <w:szCs w:val="24"/>
              </w:rPr>
              <w:t>1</w:t>
            </w:r>
          </w:p>
        </w:tc>
        <w:tc>
          <w:tcPr>
            <w:tcW w:w="4972" w:type="dxa"/>
            <w:tcBorders>
              <w:bottom w:val="single" w:color="auto" w:sz="8" w:space="0"/>
            </w:tcBorders>
            <w:vAlign w:val="center"/>
          </w:tcPr>
          <w:p w14:paraId="16F6AAD7">
            <w:pPr>
              <w:pStyle w:val="35"/>
              <w:ind w:firstLine="0" w:firstLineChars="0"/>
              <w:rPr>
                <w:rFonts w:hint="eastAsia" w:ascii="宋体" w:hAnsi="宋体" w:eastAsia="宋体" w:cs="Arial"/>
                <w:b/>
                <w:szCs w:val="24"/>
              </w:rPr>
            </w:pPr>
            <w:r>
              <w:rPr>
                <w:rFonts w:ascii="Arial" w:hAnsi="Arial" w:eastAsia="宋体" w:cs="Arial"/>
                <w:spacing w:val="0"/>
                <w:kern w:val="2"/>
                <w:szCs w:val="24"/>
              </w:rPr>
              <w:t>型式试验申请</w:t>
            </w:r>
            <w:r>
              <w:rPr>
                <w:rFonts w:hint="eastAsia" w:ascii="Arial" w:hAnsi="Arial" w:eastAsia="宋体" w:cs="Arial"/>
                <w:spacing w:val="0"/>
                <w:kern w:val="2"/>
                <w:szCs w:val="24"/>
              </w:rPr>
              <w:t>所需</w:t>
            </w:r>
            <w:r>
              <w:rPr>
                <w:rFonts w:ascii="Arial" w:hAnsi="Arial" w:eastAsia="宋体" w:cs="Arial"/>
                <w:spacing w:val="0"/>
                <w:kern w:val="2"/>
                <w:szCs w:val="24"/>
              </w:rPr>
              <w:t>文件目录</w:t>
            </w:r>
          </w:p>
        </w:tc>
        <w:tc>
          <w:tcPr>
            <w:tcW w:w="709" w:type="dxa"/>
            <w:vAlign w:val="center"/>
          </w:tcPr>
          <w:p w14:paraId="1004B993">
            <w:pPr>
              <w:spacing w:line="400" w:lineRule="exact"/>
              <w:jc w:val="center"/>
              <w:rPr>
                <w:rFonts w:ascii="Arial" w:hAnsi="Arial" w:cs="Arial"/>
                <w:sz w:val="24"/>
                <w:szCs w:val="24"/>
              </w:rPr>
            </w:pPr>
          </w:p>
        </w:tc>
        <w:tc>
          <w:tcPr>
            <w:tcW w:w="2986" w:type="dxa"/>
            <w:vAlign w:val="center"/>
          </w:tcPr>
          <w:p w14:paraId="204FEA1C">
            <w:pPr>
              <w:spacing w:line="400" w:lineRule="exact"/>
              <w:jc w:val="center"/>
              <w:rPr>
                <w:rFonts w:ascii="Arial" w:hAnsi="Arial" w:cs="Arial"/>
                <w:sz w:val="24"/>
                <w:szCs w:val="24"/>
              </w:rPr>
            </w:pPr>
            <w:r>
              <w:rPr>
                <w:rFonts w:hint="eastAsia" w:ascii="Arial" w:hAnsi="Arial" w:cs="Arial"/>
                <w:sz w:val="24"/>
                <w:szCs w:val="24"/>
              </w:rPr>
              <w:t>（本目录页）</w:t>
            </w:r>
          </w:p>
        </w:tc>
      </w:tr>
      <w:tr w14:paraId="1B75E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tcBorders>
              <w:bottom w:val="single" w:color="auto" w:sz="8" w:space="0"/>
            </w:tcBorders>
            <w:tcMar>
              <w:left w:w="57" w:type="dxa"/>
              <w:right w:w="57" w:type="dxa"/>
            </w:tcMar>
            <w:vAlign w:val="center"/>
          </w:tcPr>
          <w:p w14:paraId="6B6227F3">
            <w:pPr>
              <w:spacing w:line="400" w:lineRule="exact"/>
              <w:jc w:val="center"/>
              <w:rPr>
                <w:rFonts w:ascii="Arial" w:hAnsi="Arial" w:cs="Arial"/>
                <w:sz w:val="24"/>
                <w:szCs w:val="24"/>
              </w:rPr>
            </w:pPr>
            <w:r>
              <w:rPr>
                <w:rFonts w:hint="eastAsia" w:ascii="Arial" w:hAnsi="Arial" w:cs="Arial"/>
                <w:sz w:val="24"/>
                <w:szCs w:val="24"/>
              </w:rPr>
              <w:t>2</w:t>
            </w:r>
          </w:p>
        </w:tc>
        <w:tc>
          <w:tcPr>
            <w:tcW w:w="4972" w:type="dxa"/>
            <w:tcBorders>
              <w:bottom w:val="single" w:color="auto" w:sz="8" w:space="0"/>
            </w:tcBorders>
            <w:vAlign w:val="center"/>
          </w:tcPr>
          <w:p w14:paraId="2FA39362">
            <w:pPr>
              <w:spacing w:line="400" w:lineRule="exact"/>
              <w:rPr>
                <w:rFonts w:ascii="Arial" w:hAnsi="Arial" w:cs="Arial"/>
                <w:sz w:val="24"/>
                <w:szCs w:val="24"/>
              </w:rPr>
            </w:pPr>
            <w:r>
              <w:rPr>
                <w:rFonts w:hint="eastAsia" w:ascii="Arial" w:hAnsi="Arial" w:cs="Arial"/>
                <w:sz w:val="24"/>
                <w:szCs w:val="24"/>
              </w:rPr>
              <w:t>电梯型式试验申请表</w:t>
            </w:r>
          </w:p>
        </w:tc>
        <w:tc>
          <w:tcPr>
            <w:tcW w:w="709" w:type="dxa"/>
            <w:vAlign w:val="center"/>
          </w:tcPr>
          <w:p w14:paraId="3159E50D">
            <w:pPr>
              <w:spacing w:line="400" w:lineRule="exact"/>
              <w:rPr>
                <w:rFonts w:ascii="Arial" w:hAnsi="Arial" w:cs="Arial"/>
                <w:sz w:val="24"/>
                <w:szCs w:val="24"/>
              </w:rPr>
            </w:pPr>
          </w:p>
        </w:tc>
        <w:tc>
          <w:tcPr>
            <w:tcW w:w="2986" w:type="dxa"/>
            <w:vAlign w:val="center"/>
          </w:tcPr>
          <w:p w14:paraId="60B50461">
            <w:pPr>
              <w:spacing w:line="400" w:lineRule="exact"/>
              <w:rPr>
                <w:rFonts w:ascii="Arial" w:hAnsi="Arial" w:cs="Arial"/>
                <w:sz w:val="24"/>
                <w:szCs w:val="24"/>
              </w:rPr>
            </w:pPr>
          </w:p>
        </w:tc>
      </w:tr>
      <w:tr w14:paraId="67B51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tcBorders>
              <w:bottom w:val="single" w:color="auto" w:sz="8" w:space="0"/>
            </w:tcBorders>
            <w:tcMar>
              <w:left w:w="57" w:type="dxa"/>
              <w:right w:w="57" w:type="dxa"/>
            </w:tcMar>
            <w:vAlign w:val="center"/>
          </w:tcPr>
          <w:p w14:paraId="149A96FD">
            <w:pPr>
              <w:spacing w:line="400" w:lineRule="exact"/>
              <w:jc w:val="center"/>
              <w:rPr>
                <w:rFonts w:ascii="Arial" w:hAnsi="Arial" w:cs="Arial"/>
                <w:sz w:val="24"/>
                <w:szCs w:val="24"/>
              </w:rPr>
            </w:pPr>
            <w:r>
              <w:rPr>
                <w:rFonts w:hint="eastAsia" w:ascii="Arial" w:hAnsi="Arial" w:cs="Arial"/>
                <w:sz w:val="24"/>
                <w:szCs w:val="24"/>
              </w:rPr>
              <w:t>3</w:t>
            </w:r>
          </w:p>
        </w:tc>
        <w:tc>
          <w:tcPr>
            <w:tcW w:w="4972" w:type="dxa"/>
            <w:tcBorders>
              <w:bottom w:val="single" w:color="auto" w:sz="8" w:space="0"/>
            </w:tcBorders>
            <w:vAlign w:val="center"/>
          </w:tcPr>
          <w:p w14:paraId="099F31DE">
            <w:pPr>
              <w:spacing w:line="400" w:lineRule="exact"/>
              <w:rPr>
                <w:rFonts w:ascii="Arial" w:hAnsi="Arial" w:cs="Arial"/>
                <w:sz w:val="24"/>
                <w:szCs w:val="24"/>
              </w:rPr>
            </w:pPr>
            <w:r>
              <w:rPr>
                <w:rFonts w:hint="eastAsia" w:ascii="Arial" w:hAnsi="Arial" w:cs="Arial"/>
                <w:sz w:val="24"/>
                <w:szCs w:val="24"/>
              </w:rPr>
              <w:t>营业执照、□生产许可证</w:t>
            </w:r>
          </w:p>
        </w:tc>
        <w:tc>
          <w:tcPr>
            <w:tcW w:w="709" w:type="dxa"/>
            <w:vAlign w:val="center"/>
          </w:tcPr>
          <w:p w14:paraId="3B48CFD7">
            <w:pPr>
              <w:spacing w:line="400" w:lineRule="exact"/>
              <w:rPr>
                <w:rFonts w:ascii="Arial" w:hAnsi="Arial" w:cs="Arial"/>
                <w:sz w:val="24"/>
                <w:szCs w:val="24"/>
              </w:rPr>
            </w:pPr>
          </w:p>
        </w:tc>
        <w:tc>
          <w:tcPr>
            <w:tcW w:w="2986" w:type="dxa"/>
            <w:vAlign w:val="center"/>
          </w:tcPr>
          <w:p w14:paraId="735A3BCD">
            <w:pPr>
              <w:spacing w:line="400" w:lineRule="exact"/>
              <w:rPr>
                <w:rFonts w:ascii="Arial" w:hAnsi="Arial" w:cs="Arial"/>
                <w:sz w:val="24"/>
                <w:szCs w:val="24"/>
              </w:rPr>
            </w:pPr>
          </w:p>
        </w:tc>
      </w:tr>
      <w:tr w14:paraId="497ED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tcBorders>
              <w:bottom w:val="single" w:color="auto" w:sz="8" w:space="0"/>
            </w:tcBorders>
            <w:tcMar>
              <w:left w:w="57" w:type="dxa"/>
              <w:right w:w="57" w:type="dxa"/>
            </w:tcMar>
            <w:vAlign w:val="center"/>
          </w:tcPr>
          <w:p w14:paraId="299AE239">
            <w:pPr>
              <w:spacing w:line="400" w:lineRule="exact"/>
              <w:jc w:val="center"/>
              <w:rPr>
                <w:rFonts w:ascii="Arial" w:hAnsi="Arial" w:cs="Arial"/>
                <w:sz w:val="24"/>
                <w:szCs w:val="24"/>
              </w:rPr>
            </w:pPr>
            <w:r>
              <w:rPr>
                <w:rFonts w:hint="eastAsia" w:ascii="Arial" w:hAnsi="Arial" w:cs="Arial"/>
                <w:sz w:val="24"/>
                <w:szCs w:val="24"/>
              </w:rPr>
              <w:t>4</w:t>
            </w:r>
          </w:p>
        </w:tc>
        <w:tc>
          <w:tcPr>
            <w:tcW w:w="4972" w:type="dxa"/>
            <w:tcBorders>
              <w:bottom w:val="single" w:color="auto" w:sz="8" w:space="0"/>
            </w:tcBorders>
            <w:vAlign w:val="center"/>
          </w:tcPr>
          <w:p w14:paraId="35E56B97">
            <w:pPr>
              <w:spacing w:line="400" w:lineRule="exact"/>
              <w:rPr>
                <w:rFonts w:ascii="Arial" w:hAnsi="Arial" w:cs="Arial"/>
                <w:sz w:val="24"/>
                <w:szCs w:val="24"/>
              </w:rPr>
            </w:pPr>
            <w:r>
              <w:rPr>
                <w:rFonts w:ascii="Arial" w:hAnsi="Arial" w:cs="Arial"/>
                <w:sz w:val="24"/>
                <w:szCs w:val="24"/>
              </w:rPr>
              <w:t>代理机构营业执照</w:t>
            </w:r>
            <w:r>
              <w:rPr>
                <w:rFonts w:hint="eastAsia" w:ascii="Arial" w:hAnsi="Arial" w:cs="Arial"/>
                <w:sz w:val="24"/>
                <w:szCs w:val="24"/>
              </w:rPr>
              <w:t>、授权证明文件</w:t>
            </w:r>
          </w:p>
        </w:tc>
        <w:tc>
          <w:tcPr>
            <w:tcW w:w="709" w:type="dxa"/>
            <w:vAlign w:val="center"/>
          </w:tcPr>
          <w:p w14:paraId="3D5D5340">
            <w:pPr>
              <w:spacing w:line="400" w:lineRule="exact"/>
              <w:jc w:val="left"/>
              <w:rPr>
                <w:rFonts w:ascii="Arial" w:hAnsi="Arial" w:cs="Arial"/>
                <w:sz w:val="24"/>
                <w:szCs w:val="24"/>
              </w:rPr>
            </w:pPr>
          </w:p>
        </w:tc>
        <w:tc>
          <w:tcPr>
            <w:tcW w:w="2986" w:type="dxa"/>
            <w:vAlign w:val="center"/>
          </w:tcPr>
          <w:p w14:paraId="404F9E75">
            <w:pPr>
              <w:spacing w:line="400" w:lineRule="exact"/>
              <w:jc w:val="center"/>
              <w:rPr>
                <w:rFonts w:ascii="Arial" w:hAnsi="Arial" w:cs="Arial"/>
                <w:sz w:val="24"/>
                <w:szCs w:val="24"/>
              </w:rPr>
            </w:pPr>
            <w:r>
              <w:rPr>
                <w:rFonts w:hint="eastAsia" w:ascii="Arial" w:hAnsi="Arial" w:cs="Arial"/>
                <w:sz w:val="24"/>
                <w:szCs w:val="24"/>
              </w:rPr>
              <w:t>（境外制造单位）</w:t>
            </w:r>
          </w:p>
        </w:tc>
      </w:tr>
      <w:tr w14:paraId="55025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tcBorders>
              <w:bottom w:val="single" w:color="auto" w:sz="8" w:space="0"/>
            </w:tcBorders>
            <w:tcMar>
              <w:left w:w="57" w:type="dxa"/>
              <w:right w:w="57" w:type="dxa"/>
            </w:tcMar>
            <w:vAlign w:val="center"/>
          </w:tcPr>
          <w:p w14:paraId="21261AA4">
            <w:pPr>
              <w:spacing w:line="400" w:lineRule="exact"/>
              <w:jc w:val="center"/>
              <w:rPr>
                <w:rFonts w:ascii="Arial" w:hAnsi="Arial" w:cs="Arial"/>
                <w:sz w:val="24"/>
                <w:szCs w:val="24"/>
              </w:rPr>
            </w:pPr>
            <w:r>
              <w:rPr>
                <w:rFonts w:hint="eastAsia" w:ascii="Arial" w:hAnsi="Arial" w:cs="Arial"/>
                <w:sz w:val="24"/>
                <w:szCs w:val="24"/>
              </w:rPr>
              <w:t>5</w:t>
            </w:r>
          </w:p>
        </w:tc>
        <w:tc>
          <w:tcPr>
            <w:tcW w:w="4972" w:type="dxa"/>
            <w:tcBorders>
              <w:bottom w:val="single" w:color="auto" w:sz="8" w:space="0"/>
            </w:tcBorders>
            <w:vAlign w:val="center"/>
          </w:tcPr>
          <w:p w14:paraId="4DD8CD49">
            <w:pPr>
              <w:spacing w:line="400" w:lineRule="exact"/>
              <w:rPr>
                <w:rFonts w:ascii="Arial" w:hAnsi="Arial" w:cs="Arial"/>
                <w:sz w:val="24"/>
                <w:szCs w:val="24"/>
              </w:rPr>
            </w:pPr>
            <w:r>
              <w:rPr>
                <w:rFonts w:hint="eastAsia" w:ascii="Arial" w:hAnsi="Arial" w:cs="Arial"/>
                <w:sz w:val="24"/>
                <w:szCs w:val="24"/>
              </w:rPr>
              <w:t>型式试验证书适用范围的申请文件</w:t>
            </w:r>
          </w:p>
        </w:tc>
        <w:tc>
          <w:tcPr>
            <w:tcW w:w="709" w:type="dxa"/>
            <w:vAlign w:val="center"/>
          </w:tcPr>
          <w:p w14:paraId="11483CD8">
            <w:pPr>
              <w:spacing w:line="400" w:lineRule="exact"/>
              <w:jc w:val="left"/>
              <w:rPr>
                <w:rFonts w:ascii="Arial" w:hAnsi="Arial" w:cs="Arial"/>
                <w:sz w:val="24"/>
                <w:szCs w:val="24"/>
              </w:rPr>
            </w:pPr>
          </w:p>
        </w:tc>
        <w:tc>
          <w:tcPr>
            <w:tcW w:w="2986" w:type="dxa"/>
            <w:vAlign w:val="center"/>
          </w:tcPr>
          <w:p w14:paraId="1B52DD59">
            <w:pPr>
              <w:spacing w:line="400" w:lineRule="exact"/>
              <w:jc w:val="left"/>
              <w:rPr>
                <w:rFonts w:ascii="Arial" w:hAnsi="Arial" w:cs="Arial"/>
                <w:sz w:val="24"/>
                <w:szCs w:val="24"/>
              </w:rPr>
            </w:pPr>
            <w:r>
              <w:rPr>
                <w:rFonts w:hint="eastAsia" w:ascii="Arial" w:hAnsi="Arial" w:cs="Arial"/>
                <w:sz w:val="24"/>
                <w:szCs w:val="24"/>
              </w:rPr>
              <w:t>含适用产品与试验样品差异部分的有关技术资料</w:t>
            </w:r>
          </w:p>
        </w:tc>
      </w:tr>
      <w:tr w14:paraId="79535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tcBorders>
              <w:bottom w:val="single" w:color="auto" w:sz="8" w:space="0"/>
            </w:tcBorders>
            <w:tcMar>
              <w:left w:w="57" w:type="dxa"/>
              <w:right w:w="57" w:type="dxa"/>
            </w:tcMar>
            <w:vAlign w:val="center"/>
          </w:tcPr>
          <w:p w14:paraId="571B2AC1">
            <w:pPr>
              <w:spacing w:line="400" w:lineRule="exact"/>
              <w:jc w:val="center"/>
              <w:rPr>
                <w:rFonts w:ascii="Arial" w:hAnsi="Arial" w:cs="Arial"/>
                <w:sz w:val="24"/>
                <w:szCs w:val="24"/>
              </w:rPr>
            </w:pPr>
            <w:r>
              <w:rPr>
                <w:rFonts w:ascii="Arial" w:hAnsi="Arial" w:cs="Arial"/>
                <w:sz w:val="24"/>
                <w:szCs w:val="24"/>
              </w:rPr>
              <w:t>6</w:t>
            </w:r>
          </w:p>
        </w:tc>
        <w:tc>
          <w:tcPr>
            <w:tcW w:w="4972" w:type="dxa"/>
            <w:tcBorders>
              <w:bottom w:val="single" w:color="auto" w:sz="8" w:space="0"/>
            </w:tcBorders>
            <w:vAlign w:val="center"/>
          </w:tcPr>
          <w:p w14:paraId="48441FB4">
            <w:pPr>
              <w:spacing w:line="400" w:lineRule="exact"/>
              <w:rPr>
                <w:rFonts w:ascii="Arial" w:hAnsi="Arial" w:cs="Arial"/>
                <w:sz w:val="24"/>
                <w:szCs w:val="24"/>
              </w:rPr>
            </w:pPr>
            <w:r>
              <w:rPr>
                <w:rFonts w:hint="eastAsia" w:ascii="Arial" w:hAnsi="Arial" w:cs="Arial"/>
                <w:sz w:val="24"/>
                <w:szCs w:val="24"/>
              </w:rPr>
              <w:t>型式试验样品主要技术参数及配置表</w:t>
            </w:r>
          </w:p>
        </w:tc>
        <w:tc>
          <w:tcPr>
            <w:tcW w:w="709" w:type="dxa"/>
            <w:vAlign w:val="center"/>
          </w:tcPr>
          <w:p w14:paraId="78812450">
            <w:pPr>
              <w:spacing w:line="400" w:lineRule="exact"/>
              <w:jc w:val="left"/>
              <w:rPr>
                <w:rFonts w:ascii="Arial" w:hAnsi="Arial" w:cs="Arial"/>
                <w:sz w:val="24"/>
                <w:szCs w:val="24"/>
              </w:rPr>
            </w:pPr>
          </w:p>
        </w:tc>
        <w:tc>
          <w:tcPr>
            <w:tcW w:w="2986" w:type="dxa"/>
            <w:vAlign w:val="center"/>
          </w:tcPr>
          <w:p w14:paraId="0D5B0ECC">
            <w:pPr>
              <w:spacing w:line="400" w:lineRule="exact"/>
              <w:jc w:val="center"/>
              <w:rPr>
                <w:rFonts w:ascii="Arial" w:hAnsi="Arial" w:cs="Arial"/>
                <w:sz w:val="24"/>
                <w:szCs w:val="24"/>
              </w:rPr>
            </w:pPr>
            <w:r>
              <w:rPr>
                <w:rFonts w:hint="eastAsia" w:ascii="Arial" w:hAnsi="Arial" w:cs="Arial"/>
                <w:sz w:val="24"/>
                <w:szCs w:val="24"/>
              </w:rPr>
              <w:t>详见附表</w:t>
            </w:r>
          </w:p>
        </w:tc>
      </w:tr>
      <w:tr w14:paraId="59CB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restart"/>
            <w:tcMar>
              <w:left w:w="57" w:type="dxa"/>
              <w:right w:w="57" w:type="dxa"/>
            </w:tcMar>
            <w:vAlign w:val="center"/>
          </w:tcPr>
          <w:p w14:paraId="0CC2689E">
            <w:pPr>
              <w:spacing w:line="400" w:lineRule="exact"/>
              <w:jc w:val="center"/>
              <w:rPr>
                <w:rFonts w:ascii="Arial" w:hAnsi="Arial" w:cs="Arial"/>
                <w:sz w:val="24"/>
                <w:szCs w:val="24"/>
              </w:rPr>
            </w:pPr>
            <w:r>
              <w:rPr>
                <w:rFonts w:ascii="Arial" w:hAnsi="Arial" w:cs="Arial"/>
                <w:sz w:val="24"/>
                <w:szCs w:val="24"/>
              </w:rPr>
              <w:t>7</w:t>
            </w:r>
          </w:p>
        </w:tc>
        <w:tc>
          <w:tcPr>
            <w:tcW w:w="4972" w:type="dxa"/>
            <w:tcBorders>
              <w:bottom w:val="single" w:color="auto" w:sz="8" w:space="0"/>
            </w:tcBorders>
            <w:vAlign w:val="center"/>
          </w:tcPr>
          <w:p w14:paraId="19342F2C">
            <w:pPr>
              <w:spacing w:line="400" w:lineRule="exact"/>
              <w:rPr>
                <w:rFonts w:ascii="Arial" w:hAnsi="Arial" w:cs="Arial"/>
                <w:sz w:val="24"/>
                <w:szCs w:val="24"/>
              </w:rPr>
            </w:pPr>
            <w:r>
              <w:rPr>
                <w:rFonts w:hint="eastAsia" w:ascii="Arial" w:hAnsi="Arial" w:cs="Arial"/>
                <w:sz w:val="24"/>
              </w:rPr>
              <w:t>(</w:t>
            </w:r>
            <w:r>
              <w:rPr>
                <w:rFonts w:ascii="Arial" w:hAnsi="Arial" w:cs="Arial"/>
                <w:sz w:val="24"/>
              </w:rPr>
              <w:t>1)产品质量合格证明文件，包括合格证（含数据报告）、产品质量证明书等</w:t>
            </w:r>
          </w:p>
        </w:tc>
        <w:tc>
          <w:tcPr>
            <w:tcW w:w="709" w:type="dxa"/>
            <w:vAlign w:val="center"/>
          </w:tcPr>
          <w:p w14:paraId="02026030">
            <w:pPr>
              <w:spacing w:line="400" w:lineRule="exact"/>
              <w:jc w:val="left"/>
              <w:rPr>
                <w:rFonts w:ascii="Arial" w:hAnsi="Arial" w:cs="Arial"/>
                <w:sz w:val="24"/>
                <w:szCs w:val="24"/>
              </w:rPr>
            </w:pPr>
          </w:p>
        </w:tc>
        <w:tc>
          <w:tcPr>
            <w:tcW w:w="2986" w:type="dxa"/>
            <w:vMerge w:val="restart"/>
            <w:vAlign w:val="center"/>
          </w:tcPr>
          <w:p w14:paraId="3030C391">
            <w:pPr>
              <w:spacing w:line="400" w:lineRule="exact"/>
              <w:jc w:val="center"/>
              <w:rPr>
                <w:rFonts w:ascii="Arial" w:hAnsi="Arial" w:cs="Arial"/>
                <w:sz w:val="24"/>
                <w:szCs w:val="24"/>
              </w:rPr>
            </w:pPr>
            <w:r>
              <w:rPr>
                <w:rFonts w:hint="eastAsia" w:ascii="Arial" w:hAnsi="Arial" w:cs="Arial"/>
                <w:sz w:val="24"/>
                <w:szCs w:val="24"/>
              </w:rPr>
              <w:t>详见附录</w:t>
            </w:r>
          </w:p>
        </w:tc>
      </w:tr>
      <w:tr w14:paraId="1193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69228F92">
            <w:pPr>
              <w:spacing w:line="400" w:lineRule="exact"/>
              <w:jc w:val="center"/>
              <w:rPr>
                <w:rFonts w:ascii="Arial" w:hAnsi="Arial" w:cs="Arial"/>
                <w:sz w:val="24"/>
                <w:szCs w:val="24"/>
              </w:rPr>
            </w:pPr>
          </w:p>
        </w:tc>
        <w:tc>
          <w:tcPr>
            <w:tcW w:w="4972" w:type="dxa"/>
            <w:tcBorders>
              <w:bottom w:val="single" w:color="auto" w:sz="8" w:space="0"/>
            </w:tcBorders>
            <w:vAlign w:val="center"/>
          </w:tcPr>
          <w:p w14:paraId="6DEAB8D1">
            <w:pPr>
              <w:spacing w:line="400" w:lineRule="exact"/>
              <w:rPr>
                <w:rFonts w:ascii="Arial" w:hAnsi="Arial" w:cs="Arial"/>
                <w:sz w:val="24"/>
                <w:szCs w:val="24"/>
              </w:rPr>
            </w:pPr>
            <w:r>
              <w:rPr>
                <w:rFonts w:hint="eastAsia" w:ascii="Arial" w:hAnsi="Arial" w:cs="Arial"/>
                <w:sz w:val="24"/>
              </w:rPr>
              <w:t>(</w:t>
            </w:r>
            <w:r>
              <w:rPr>
                <w:rFonts w:ascii="Arial" w:hAnsi="Arial" w:cs="Arial"/>
                <w:sz w:val="24"/>
              </w:rPr>
              <w:t>2)曳引轮材质（材料名称、牌号）、形状（节径、槽形）尺寸图及轮槽面硬度</w:t>
            </w:r>
          </w:p>
        </w:tc>
        <w:tc>
          <w:tcPr>
            <w:tcW w:w="709" w:type="dxa"/>
            <w:vAlign w:val="center"/>
          </w:tcPr>
          <w:p w14:paraId="60C10F87">
            <w:pPr>
              <w:spacing w:line="400" w:lineRule="exact"/>
              <w:jc w:val="left"/>
              <w:rPr>
                <w:rFonts w:ascii="Arial" w:hAnsi="Arial" w:cs="Arial"/>
                <w:sz w:val="24"/>
                <w:szCs w:val="24"/>
              </w:rPr>
            </w:pPr>
          </w:p>
        </w:tc>
        <w:tc>
          <w:tcPr>
            <w:tcW w:w="2986" w:type="dxa"/>
            <w:vMerge w:val="continue"/>
            <w:vAlign w:val="center"/>
          </w:tcPr>
          <w:p w14:paraId="697D9392">
            <w:pPr>
              <w:spacing w:line="400" w:lineRule="exact"/>
              <w:jc w:val="center"/>
              <w:rPr>
                <w:rFonts w:ascii="Arial" w:hAnsi="Arial" w:cs="Arial"/>
                <w:sz w:val="24"/>
                <w:szCs w:val="24"/>
              </w:rPr>
            </w:pPr>
          </w:p>
        </w:tc>
      </w:tr>
      <w:tr w14:paraId="288C0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553C9E43">
            <w:pPr>
              <w:spacing w:line="400" w:lineRule="exact"/>
              <w:jc w:val="center"/>
              <w:rPr>
                <w:rFonts w:ascii="Arial" w:hAnsi="Arial" w:cs="Arial"/>
                <w:sz w:val="24"/>
                <w:szCs w:val="24"/>
              </w:rPr>
            </w:pPr>
          </w:p>
        </w:tc>
        <w:tc>
          <w:tcPr>
            <w:tcW w:w="4972" w:type="dxa"/>
            <w:tcBorders>
              <w:bottom w:val="single" w:color="auto" w:sz="8" w:space="0"/>
            </w:tcBorders>
            <w:vAlign w:val="center"/>
          </w:tcPr>
          <w:p w14:paraId="119052A6">
            <w:pPr>
              <w:spacing w:line="400" w:lineRule="exact"/>
              <w:rPr>
                <w:rFonts w:ascii="Arial" w:hAnsi="Arial" w:cs="Arial"/>
                <w:sz w:val="24"/>
                <w:szCs w:val="24"/>
              </w:rPr>
            </w:pPr>
            <w:r>
              <w:rPr>
                <w:rFonts w:hint="eastAsia" w:ascii="Arial" w:hAnsi="Arial" w:cs="Arial"/>
                <w:sz w:val="24"/>
              </w:rPr>
              <w:t>(</w:t>
            </w:r>
            <w:r>
              <w:rPr>
                <w:rFonts w:ascii="Arial" w:hAnsi="Arial" w:cs="Arial"/>
                <w:sz w:val="24"/>
              </w:rPr>
              <w:t>3)</w:t>
            </w:r>
            <w:r>
              <w:rPr>
                <w:rFonts w:hint="eastAsia" w:ascii="Arial" w:hAnsi="Arial" w:cs="Arial"/>
                <w:sz w:val="24"/>
              </w:rPr>
              <w:t>传动副接触面材质的证明材料</w:t>
            </w:r>
          </w:p>
        </w:tc>
        <w:tc>
          <w:tcPr>
            <w:tcW w:w="709" w:type="dxa"/>
            <w:vAlign w:val="center"/>
          </w:tcPr>
          <w:p w14:paraId="68BF69C4">
            <w:pPr>
              <w:spacing w:line="400" w:lineRule="exact"/>
              <w:jc w:val="left"/>
              <w:rPr>
                <w:rFonts w:ascii="Arial" w:hAnsi="Arial" w:cs="Arial"/>
                <w:sz w:val="24"/>
                <w:szCs w:val="24"/>
              </w:rPr>
            </w:pPr>
          </w:p>
        </w:tc>
        <w:tc>
          <w:tcPr>
            <w:tcW w:w="2986" w:type="dxa"/>
            <w:vMerge w:val="continue"/>
            <w:vAlign w:val="center"/>
          </w:tcPr>
          <w:p w14:paraId="12497EA4">
            <w:pPr>
              <w:spacing w:line="400" w:lineRule="exact"/>
              <w:jc w:val="center"/>
              <w:rPr>
                <w:rFonts w:ascii="Arial" w:hAnsi="Arial" w:cs="Arial"/>
                <w:sz w:val="24"/>
                <w:szCs w:val="24"/>
              </w:rPr>
            </w:pPr>
          </w:p>
        </w:tc>
      </w:tr>
      <w:tr w14:paraId="555FA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1EB870F4">
            <w:pPr>
              <w:spacing w:line="400" w:lineRule="exact"/>
              <w:jc w:val="center"/>
              <w:rPr>
                <w:rFonts w:ascii="Arial" w:hAnsi="Arial" w:cs="Arial"/>
                <w:sz w:val="24"/>
                <w:szCs w:val="24"/>
              </w:rPr>
            </w:pPr>
          </w:p>
        </w:tc>
        <w:tc>
          <w:tcPr>
            <w:tcW w:w="4972" w:type="dxa"/>
            <w:tcBorders>
              <w:bottom w:val="single" w:color="auto" w:sz="8" w:space="0"/>
            </w:tcBorders>
            <w:vAlign w:val="center"/>
          </w:tcPr>
          <w:p w14:paraId="24D1F205">
            <w:pPr>
              <w:spacing w:line="400" w:lineRule="exact"/>
              <w:rPr>
                <w:rFonts w:ascii="Arial" w:hAnsi="Arial" w:cs="Arial"/>
                <w:sz w:val="24"/>
                <w:szCs w:val="24"/>
              </w:rPr>
            </w:pPr>
            <w:r>
              <w:rPr>
                <w:rFonts w:hint="eastAsia" w:ascii="Arial" w:hAnsi="Arial" w:cs="Arial"/>
                <w:sz w:val="24"/>
              </w:rPr>
              <w:t>(</w:t>
            </w:r>
            <w:r>
              <w:rPr>
                <w:rFonts w:ascii="Arial" w:hAnsi="Arial" w:cs="Arial"/>
                <w:sz w:val="24"/>
              </w:rPr>
              <w:t>4)永磁同步驱动主机所适用的调速器的类型</w:t>
            </w:r>
          </w:p>
        </w:tc>
        <w:tc>
          <w:tcPr>
            <w:tcW w:w="709" w:type="dxa"/>
            <w:vAlign w:val="center"/>
          </w:tcPr>
          <w:p w14:paraId="253E7832">
            <w:pPr>
              <w:spacing w:line="400" w:lineRule="exact"/>
              <w:jc w:val="left"/>
              <w:rPr>
                <w:rFonts w:ascii="Arial" w:hAnsi="Arial" w:cs="Arial"/>
                <w:sz w:val="24"/>
                <w:szCs w:val="24"/>
              </w:rPr>
            </w:pPr>
          </w:p>
        </w:tc>
        <w:tc>
          <w:tcPr>
            <w:tcW w:w="2986" w:type="dxa"/>
            <w:vMerge w:val="continue"/>
            <w:vAlign w:val="center"/>
          </w:tcPr>
          <w:p w14:paraId="6895C97D">
            <w:pPr>
              <w:spacing w:line="400" w:lineRule="exact"/>
              <w:jc w:val="center"/>
              <w:rPr>
                <w:rFonts w:ascii="Arial" w:hAnsi="Arial" w:cs="Arial"/>
                <w:sz w:val="24"/>
                <w:szCs w:val="24"/>
              </w:rPr>
            </w:pPr>
          </w:p>
        </w:tc>
      </w:tr>
      <w:tr w14:paraId="12537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521D1EDB">
            <w:pPr>
              <w:spacing w:line="400" w:lineRule="exact"/>
              <w:jc w:val="center"/>
              <w:rPr>
                <w:rFonts w:ascii="Arial" w:hAnsi="Arial" w:cs="Arial"/>
                <w:sz w:val="24"/>
                <w:szCs w:val="24"/>
              </w:rPr>
            </w:pPr>
          </w:p>
        </w:tc>
        <w:tc>
          <w:tcPr>
            <w:tcW w:w="4972" w:type="dxa"/>
            <w:tcBorders>
              <w:bottom w:val="single" w:color="auto" w:sz="8" w:space="0"/>
            </w:tcBorders>
            <w:vAlign w:val="center"/>
          </w:tcPr>
          <w:p w14:paraId="4235AB66">
            <w:pPr>
              <w:spacing w:line="400" w:lineRule="exact"/>
              <w:rPr>
                <w:rFonts w:ascii="Arial" w:hAnsi="Arial" w:cs="Arial"/>
                <w:sz w:val="24"/>
                <w:szCs w:val="24"/>
              </w:rPr>
            </w:pPr>
            <w:r>
              <w:rPr>
                <w:rFonts w:hint="eastAsia" w:ascii="Arial" w:hAnsi="Arial" w:cs="Arial"/>
                <w:sz w:val="24"/>
              </w:rPr>
              <w:t>(</w:t>
            </w:r>
            <w:r>
              <w:rPr>
                <w:rFonts w:ascii="Arial" w:hAnsi="Arial" w:cs="Arial"/>
                <w:sz w:val="24"/>
              </w:rPr>
              <w:t>5)永磁同步驱动主机所适用的速度反馈装置类型</w:t>
            </w:r>
          </w:p>
        </w:tc>
        <w:tc>
          <w:tcPr>
            <w:tcW w:w="709" w:type="dxa"/>
            <w:vAlign w:val="center"/>
          </w:tcPr>
          <w:p w14:paraId="1FFD3ADA">
            <w:pPr>
              <w:spacing w:line="400" w:lineRule="exact"/>
              <w:jc w:val="left"/>
              <w:rPr>
                <w:rFonts w:ascii="Arial" w:hAnsi="Arial" w:cs="Arial"/>
                <w:sz w:val="24"/>
                <w:szCs w:val="24"/>
              </w:rPr>
            </w:pPr>
          </w:p>
        </w:tc>
        <w:tc>
          <w:tcPr>
            <w:tcW w:w="2986" w:type="dxa"/>
            <w:vMerge w:val="continue"/>
            <w:vAlign w:val="center"/>
          </w:tcPr>
          <w:p w14:paraId="50C78C05">
            <w:pPr>
              <w:spacing w:line="400" w:lineRule="exact"/>
              <w:jc w:val="center"/>
              <w:rPr>
                <w:rFonts w:ascii="Arial" w:hAnsi="Arial" w:cs="Arial"/>
                <w:sz w:val="24"/>
                <w:szCs w:val="24"/>
              </w:rPr>
            </w:pPr>
          </w:p>
        </w:tc>
      </w:tr>
      <w:tr w14:paraId="30CA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2753FA04">
            <w:pPr>
              <w:spacing w:line="400" w:lineRule="exact"/>
              <w:jc w:val="center"/>
              <w:rPr>
                <w:rFonts w:ascii="Arial" w:hAnsi="Arial" w:cs="Arial"/>
                <w:sz w:val="24"/>
                <w:szCs w:val="24"/>
              </w:rPr>
            </w:pPr>
          </w:p>
        </w:tc>
        <w:tc>
          <w:tcPr>
            <w:tcW w:w="4972" w:type="dxa"/>
            <w:tcBorders>
              <w:bottom w:val="single" w:color="auto" w:sz="8" w:space="0"/>
            </w:tcBorders>
            <w:vAlign w:val="center"/>
          </w:tcPr>
          <w:p w14:paraId="5BAB28F8">
            <w:pPr>
              <w:spacing w:line="400" w:lineRule="exact"/>
              <w:rPr>
                <w:rFonts w:ascii="Arial" w:hAnsi="Arial" w:cs="Arial"/>
                <w:sz w:val="24"/>
                <w:szCs w:val="24"/>
              </w:rPr>
            </w:pPr>
            <w:r>
              <w:rPr>
                <w:rFonts w:hint="eastAsia" w:ascii="Arial" w:hAnsi="Arial" w:cs="Arial"/>
                <w:sz w:val="24"/>
              </w:rPr>
              <w:t>(</w:t>
            </w:r>
            <w:r>
              <w:rPr>
                <w:rFonts w:ascii="Arial" w:hAnsi="Arial" w:cs="Arial"/>
                <w:sz w:val="24"/>
              </w:rPr>
              <w:t>6)编码器设置的防干扰屏蔽及机械防护措施</w:t>
            </w:r>
          </w:p>
        </w:tc>
        <w:tc>
          <w:tcPr>
            <w:tcW w:w="709" w:type="dxa"/>
            <w:vAlign w:val="center"/>
          </w:tcPr>
          <w:p w14:paraId="504F90CD">
            <w:pPr>
              <w:spacing w:line="400" w:lineRule="exact"/>
              <w:jc w:val="left"/>
              <w:rPr>
                <w:rFonts w:ascii="Arial" w:hAnsi="Arial" w:cs="Arial"/>
                <w:sz w:val="24"/>
                <w:szCs w:val="24"/>
              </w:rPr>
            </w:pPr>
          </w:p>
        </w:tc>
        <w:tc>
          <w:tcPr>
            <w:tcW w:w="2986" w:type="dxa"/>
            <w:vMerge w:val="continue"/>
            <w:vAlign w:val="center"/>
          </w:tcPr>
          <w:p w14:paraId="1772F918">
            <w:pPr>
              <w:spacing w:line="400" w:lineRule="exact"/>
              <w:jc w:val="center"/>
              <w:rPr>
                <w:rFonts w:ascii="Arial" w:hAnsi="Arial" w:cs="Arial"/>
                <w:sz w:val="24"/>
                <w:szCs w:val="24"/>
              </w:rPr>
            </w:pPr>
          </w:p>
        </w:tc>
      </w:tr>
      <w:tr w14:paraId="4A205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6D6B0C72">
            <w:pPr>
              <w:spacing w:line="400" w:lineRule="exact"/>
              <w:jc w:val="center"/>
              <w:rPr>
                <w:rFonts w:ascii="Arial" w:hAnsi="Arial" w:cs="Arial"/>
                <w:sz w:val="24"/>
                <w:szCs w:val="24"/>
              </w:rPr>
            </w:pPr>
          </w:p>
        </w:tc>
        <w:tc>
          <w:tcPr>
            <w:tcW w:w="4972" w:type="dxa"/>
            <w:tcBorders>
              <w:bottom w:val="single" w:color="auto" w:sz="8" w:space="0"/>
            </w:tcBorders>
            <w:vAlign w:val="center"/>
          </w:tcPr>
          <w:p w14:paraId="3EC964CE">
            <w:pPr>
              <w:spacing w:line="400" w:lineRule="exact"/>
              <w:rPr>
                <w:rFonts w:ascii="Arial" w:hAnsi="Arial" w:cs="Arial"/>
                <w:sz w:val="24"/>
                <w:szCs w:val="24"/>
              </w:rPr>
            </w:pPr>
            <w:r>
              <w:rPr>
                <w:rFonts w:hint="eastAsia" w:ascii="Arial" w:hAnsi="Arial" w:cs="Arial"/>
                <w:sz w:val="24"/>
              </w:rPr>
              <w:t>(</w:t>
            </w:r>
            <w:r>
              <w:rPr>
                <w:rFonts w:ascii="Arial" w:hAnsi="Arial" w:cs="Arial"/>
                <w:sz w:val="24"/>
              </w:rPr>
              <w:t>7)制动衬的材质证明文件（需包括易燃性说明与是否含有石棉的说明）</w:t>
            </w:r>
          </w:p>
        </w:tc>
        <w:tc>
          <w:tcPr>
            <w:tcW w:w="709" w:type="dxa"/>
            <w:vAlign w:val="center"/>
          </w:tcPr>
          <w:p w14:paraId="4F2D022F">
            <w:pPr>
              <w:spacing w:line="400" w:lineRule="exact"/>
              <w:jc w:val="left"/>
              <w:rPr>
                <w:rFonts w:ascii="Arial" w:hAnsi="Arial" w:cs="Arial"/>
                <w:sz w:val="24"/>
                <w:szCs w:val="24"/>
              </w:rPr>
            </w:pPr>
          </w:p>
        </w:tc>
        <w:tc>
          <w:tcPr>
            <w:tcW w:w="2986" w:type="dxa"/>
            <w:vMerge w:val="continue"/>
            <w:vAlign w:val="center"/>
          </w:tcPr>
          <w:p w14:paraId="0CB9ACA1">
            <w:pPr>
              <w:spacing w:line="400" w:lineRule="exact"/>
              <w:jc w:val="center"/>
              <w:rPr>
                <w:rFonts w:ascii="Arial" w:hAnsi="Arial" w:cs="Arial"/>
                <w:sz w:val="24"/>
                <w:szCs w:val="24"/>
              </w:rPr>
            </w:pPr>
          </w:p>
        </w:tc>
      </w:tr>
      <w:tr w14:paraId="3E790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54D0C697">
            <w:pPr>
              <w:spacing w:line="400" w:lineRule="exact"/>
              <w:jc w:val="center"/>
              <w:rPr>
                <w:rFonts w:ascii="Arial" w:hAnsi="Arial" w:cs="Arial"/>
                <w:sz w:val="24"/>
                <w:szCs w:val="24"/>
              </w:rPr>
            </w:pPr>
          </w:p>
        </w:tc>
        <w:tc>
          <w:tcPr>
            <w:tcW w:w="4972" w:type="dxa"/>
            <w:tcBorders>
              <w:bottom w:val="single" w:color="auto" w:sz="8" w:space="0"/>
            </w:tcBorders>
            <w:vAlign w:val="center"/>
          </w:tcPr>
          <w:p w14:paraId="685F7B46">
            <w:pPr>
              <w:spacing w:line="400" w:lineRule="exact"/>
              <w:rPr>
                <w:rFonts w:ascii="Arial" w:hAnsi="Arial" w:cs="Arial"/>
                <w:sz w:val="24"/>
                <w:szCs w:val="24"/>
              </w:rPr>
            </w:pPr>
            <w:r>
              <w:rPr>
                <w:rFonts w:hint="eastAsia" w:ascii="Arial" w:hAnsi="Arial" w:cs="Arial"/>
                <w:sz w:val="24"/>
              </w:rPr>
              <w:t>(</w:t>
            </w:r>
            <w:r>
              <w:rPr>
                <w:rFonts w:ascii="Arial" w:hAnsi="Arial" w:cs="Arial"/>
                <w:sz w:val="24"/>
              </w:rPr>
              <w:t>8)</w:t>
            </w:r>
            <w:r>
              <w:rPr>
                <w:rFonts w:hint="eastAsia" w:ascii="Arial" w:hAnsi="Arial" w:cs="Arial"/>
                <w:sz w:val="24"/>
              </w:rPr>
              <w:t>型式试验机构出具的制动器200万次动作试验报告（如果有）</w:t>
            </w:r>
          </w:p>
        </w:tc>
        <w:tc>
          <w:tcPr>
            <w:tcW w:w="709" w:type="dxa"/>
            <w:vAlign w:val="center"/>
          </w:tcPr>
          <w:p w14:paraId="32092644">
            <w:pPr>
              <w:spacing w:line="400" w:lineRule="exact"/>
              <w:jc w:val="left"/>
              <w:rPr>
                <w:rFonts w:ascii="Arial" w:hAnsi="Arial" w:cs="Arial"/>
                <w:sz w:val="24"/>
                <w:szCs w:val="24"/>
              </w:rPr>
            </w:pPr>
          </w:p>
        </w:tc>
        <w:tc>
          <w:tcPr>
            <w:tcW w:w="2986" w:type="dxa"/>
            <w:vMerge w:val="continue"/>
            <w:vAlign w:val="center"/>
          </w:tcPr>
          <w:p w14:paraId="240DBF85">
            <w:pPr>
              <w:spacing w:line="400" w:lineRule="exact"/>
              <w:jc w:val="center"/>
              <w:rPr>
                <w:rFonts w:ascii="Arial" w:hAnsi="Arial" w:cs="Arial"/>
                <w:sz w:val="24"/>
                <w:szCs w:val="24"/>
              </w:rPr>
            </w:pPr>
          </w:p>
        </w:tc>
      </w:tr>
      <w:tr w14:paraId="20426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44690987">
            <w:pPr>
              <w:spacing w:line="400" w:lineRule="exact"/>
              <w:jc w:val="center"/>
              <w:rPr>
                <w:rFonts w:ascii="Arial" w:hAnsi="Arial" w:cs="Arial"/>
                <w:sz w:val="24"/>
                <w:szCs w:val="24"/>
              </w:rPr>
            </w:pPr>
          </w:p>
        </w:tc>
        <w:tc>
          <w:tcPr>
            <w:tcW w:w="4972" w:type="dxa"/>
            <w:tcBorders>
              <w:bottom w:val="single" w:color="auto" w:sz="8" w:space="0"/>
            </w:tcBorders>
            <w:vAlign w:val="center"/>
          </w:tcPr>
          <w:p w14:paraId="0C9F6A98">
            <w:pPr>
              <w:spacing w:line="400" w:lineRule="exact"/>
              <w:rPr>
                <w:rFonts w:ascii="Arial" w:hAnsi="Arial" w:cs="Arial"/>
                <w:sz w:val="24"/>
                <w:szCs w:val="24"/>
              </w:rPr>
            </w:pPr>
            <w:r>
              <w:rPr>
                <w:rFonts w:hint="eastAsia" w:ascii="Arial" w:hAnsi="Arial" w:cs="Arial"/>
                <w:sz w:val="24"/>
              </w:rPr>
              <w:t>(</w:t>
            </w:r>
            <w:r>
              <w:rPr>
                <w:rFonts w:ascii="Arial" w:hAnsi="Arial" w:cs="Arial"/>
                <w:sz w:val="24"/>
              </w:rPr>
              <w:t>9)</w:t>
            </w:r>
            <w:r>
              <w:rPr>
                <w:rFonts w:hint="eastAsia" w:ascii="Arial" w:hAnsi="Arial" w:cs="Arial"/>
                <w:sz w:val="24"/>
              </w:rPr>
              <w:t>过载保护方式的设定说明</w:t>
            </w:r>
          </w:p>
        </w:tc>
        <w:tc>
          <w:tcPr>
            <w:tcW w:w="709" w:type="dxa"/>
            <w:vAlign w:val="center"/>
          </w:tcPr>
          <w:p w14:paraId="5AC907EF">
            <w:pPr>
              <w:spacing w:line="400" w:lineRule="exact"/>
              <w:jc w:val="left"/>
              <w:rPr>
                <w:rFonts w:ascii="Arial" w:hAnsi="Arial" w:cs="Arial"/>
                <w:sz w:val="24"/>
                <w:szCs w:val="24"/>
              </w:rPr>
            </w:pPr>
          </w:p>
        </w:tc>
        <w:tc>
          <w:tcPr>
            <w:tcW w:w="2986" w:type="dxa"/>
            <w:vMerge w:val="continue"/>
            <w:vAlign w:val="center"/>
          </w:tcPr>
          <w:p w14:paraId="6D4236EF">
            <w:pPr>
              <w:spacing w:line="400" w:lineRule="exact"/>
              <w:jc w:val="center"/>
              <w:rPr>
                <w:rFonts w:ascii="Arial" w:hAnsi="Arial" w:cs="Arial"/>
                <w:sz w:val="24"/>
                <w:szCs w:val="24"/>
              </w:rPr>
            </w:pPr>
          </w:p>
        </w:tc>
      </w:tr>
      <w:tr w14:paraId="2F37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2EF23991">
            <w:pPr>
              <w:spacing w:line="400" w:lineRule="exact"/>
              <w:jc w:val="center"/>
              <w:rPr>
                <w:rFonts w:ascii="Arial" w:hAnsi="Arial" w:cs="Arial"/>
                <w:sz w:val="24"/>
                <w:szCs w:val="24"/>
              </w:rPr>
            </w:pPr>
          </w:p>
        </w:tc>
        <w:tc>
          <w:tcPr>
            <w:tcW w:w="4972" w:type="dxa"/>
            <w:tcBorders>
              <w:bottom w:val="single" w:color="auto" w:sz="8" w:space="0"/>
            </w:tcBorders>
            <w:vAlign w:val="center"/>
          </w:tcPr>
          <w:p w14:paraId="1D974B3E">
            <w:pPr>
              <w:spacing w:line="400" w:lineRule="exact"/>
              <w:rPr>
                <w:rFonts w:ascii="Arial" w:hAnsi="Arial" w:cs="Arial"/>
                <w:sz w:val="24"/>
                <w:szCs w:val="24"/>
              </w:rPr>
            </w:pPr>
            <w:r>
              <w:rPr>
                <w:rFonts w:hint="eastAsia" w:ascii="Arial" w:hAnsi="Arial" w:cs="Arial"/>
                <w:sz w:val="24"/>
              </w:rPr>
              <w:t>(</w:t>
            </w:r>
            <w:r>
              <w:rPr>
                <w:rFonts w:ascii="Arial" w:hAnsi="Arial" w:cs="Arial"/>
                <w:sz w:val="24"/>
              </w:rPr>
              <w:t>10)</w:t>
            </w:r>
            <w:r>
              <w:rPr>
                <w:rFonts w:hint="eastAsia" w:ascii="Arial" w:hAnsi="Arial" w:cs="Arial"/>
                <w:sz w:val="24"/>
              </w:rPr>
              <w:t>制动响应时间技术指标，额定速度大于8m/s的电梯驱动主机空载噪声允许值，额定转矩大于3000N</w:t>
            </w:r>
            <w:r>
              <w:rPr>
                <w:rFonts w:hint="eastAsia" w:ascii="MS Mincho" w:hAnsi="MS Mincho" w:eastAsia="MS Mincho" w:cs="MS Mincho"/>
                <w:sz w:val="24"/>
              </w:rPr>
              <w:t>・</w:t>
            </w:r>
            <w:r>
              <w:rPr>
                <w:rFonts w:hint="eastAsia" w:ascii="Arial" w:hAnsi="Arial" w:cs="Arial"/>
                <w:sz w:val="24"/>
              </w:rPr>
              <w:t>m的电梯驱动主机制动器噪声允许值，自动扶梯和自动人行道驱动主机空载运行噪声和减速箱油最高温度允许值</w:t>
            </w:r>
          </w:p>
        </w:tc>
        <w:tc>
          <w:tcPr>
            <w:tcW w:w="709" w:type="dxa"/>
            <w:vAlign w:val="center"/>
          </w:tcPr>
          <w:p w14:paraId="502E3BA6">
            <w:pPr>
              <w:spacing w:line="400" w:lineRule="exact"/>
              <w:jc w:val="left"/>
              <w:rPr>
                <w:rFonts w:ascii="Arial" w:hAnsi="Arial" w:cs="Arial"/>
                <w:sz w:val="24"/>
                <w:szCs w:val="24"/>
              </w:rPr>
            </w:pPr>
          </w:p>
        </w:tc>
        <w:tc>
          <w:tcPr>
            <w:tcW w:w="2986" w:type="dxa"/>
            <w:vMerge w:val="continue"/>
            <w:vAlign w:val="center"/>
          </w:tcPr>
          <w:p w14:paraId="18B33D01">
            <w:pPr>
              <w:spacing w:line="400" w:lineRule="exact"/>
              <w:jc w:val="center"/>
              <w:rPr>
                <w:rFonts w:ascii="Arial" w:hAnsi="Arial" w:cs="Arial"/>
                <w:sz w:val="24"/>
                <w:szCs w:val="24"/>
              </w:rPr>
            </w:pPr>
          </w:p>
        </w:tc>
      </w:tr>
      <w:tr w14:paraId="6B740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restart"/>
            <w:tcMar>
              <w:left w:w="57" w:type="dxa"/>
              <w:right w:w="57" w:type="dxa"/>
            </w:tcMar>
            <w:vAlign w:val="center"/>
          </w:tcPr>
          <w:p w14:paraId="125EC8F4">
            <w:pPr>
              <w:spacing w:line="400" w:lineRule="exact"/>
              <w:jc w:val="center"/>
              <w:rPr>
                <w:rFonts w:ascii="Arial" w:hAnsi="Arial" w:cs="Arial"/>
                <w:sz w:val="24"/>
                <w:szCs w:val="24"/>
              </w:rPr>
            </w:pPr>
            <w:r>
              <w:rPr>
                <w:rFonts w:hint="eastAsia" w:ascii="Arial" w:hAnsi="Arial" w:cs="Arial"/>
                <w:sz w:val="24"/>
                <w:szCs w:val="24"/>
              </w:rPr>
              <w:t>7</w:t>
            </w:r>
          </w:p>
        </w:tc>
        <w:tc>
          <w:tcPr>
            <w:tcW w:w="4972" w:type="dxa"/>
            <w:tcBorders>
              <w:bottom w:val="single" w:color="auto" w:sz="8" w:space="0"/>
            </w:tcBorders>
            <w:vAlign w:val="center"/>
          </w:tcPr>
          <w:p w14:paraId="594FF70E">
            <w:pPr>
              <w:spacing w:line="400" w:lineRule="exact"/>
              <w:rPr>
                <w:rFonts w:ascii="Arial" w:hAnsi="Arial" w:cs="Arial"/>
                <w:sz w:val="24"/>
                <w:szCs w:val="24"/>
              </w:rPr>
            </w:pPr>
            <w:r>
              <w:rPr>
                <w:rFonts w:hint="eastAsia" w:ascii="Arial" w:hAnsi="Arial" w:cs="Arial"/>
                <w:sz w:val="24"/>
              </w:rPr>
              <w:t>(</w:t>
            </w:r>
            <w:r>
              <w:rPr>
                <w:rFonts w:ascii="Arial" w:hAnsi="Arial" w:cs="Arial"/>
                <w:sz w:val="24"/>
              </w:rPr>
              <w:t>11)</w:t>
            </w:r>
            <w:r>
              <w:rPr>
                <w:rFonts w:hint="eastAsia" w:ascii="Arial" w:hAnsi="Arial" w:cs="Arial"/>
                <w:sz w:val="24"/>
              </w:rPr>
              <w:t>特殊工作环境（室外、防爆</w:t>
            </w:r>
            <w:r>
              <w:rPr>
                <w:rFonts w:hint="eastAsia" w:ascii="Arial" w:hAnsi="Arial" w:cs="Arial"/>
                <w:sz w:val="24"/>
                <w:lang w:val="en-US" w:eastAsia="zh-CN"/>
              </w:rPr>
              <w:t>等</w:t>
            </w:r>
            <w:r>
              <w:rPr>
                <w:rFonts w:hint="eastAsia" w:ascii="Arial" w:hAnsi="Arial" w:cs="Arial"/>
                <w:sz w:val="24"/>
              </w:rPr>
              <w:t>）适用情况及防护措施</w:t>
            </w:r>
          </w:p>
        </w:tc>
        <w:tc>
          <w:tcPr>
            <w:tcW w:w="709" w:type="dxa"/>
            <w:vAlign w:val="center"/>
          </w:tcPr>
          <w:p w14:paraId="6BC5B9B0">
            <w:pPr>
              <w:spacing w:line="400" w:lineRule="exact"/>
              <w:jc w:val="left"/>
              <w:rPr>
                <w:rFonts w:ascii="Arial" w:hAnsi="Arial" w:cs="Arial"/>
                <w:sz w:val="24"/>
                <w:szCs w:val="24"/>
              </w:rPr>
            </w:pPr>
          </w:p>
        </w:tc>
        <w:tc>
          <w:tcPr>
            <w:tcW w:w="2986" w:type="dxa"/>
            <w:vMerge w:val="continue"/>
            <w:vAlign w:val="center"/>
          </w:tcPr>
          <w:p w14:paraId="1B717A78">
            <w:pPr>
              <w:spacing w:line="400" w:lineRule="exact"/>
              <w:jc w:val="center"/>
              <w:rPr>
                <w:rFonts w:ascii="Arial" w:hAnsi="Arial" w:cs="Arial"/>
                <w:sz w:val="24"/>
                <w:szCs w:val="24"/>
              </w:rPr>
            </w:pPr>
          </w:p>
        </w:tc>
      </w:tr>
      <w:tr w14:paraId="74EF8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5D11D8EF">
            <w:pPr>
              <w:spacing w:line="400" w:lineRule="exact"/>
              <w:jc w:val="center"/>
              <w:rPr>
                <w:rFonts w:ascii="Arial" w:hAnsi="Arial" w:cs="Arial"/>
                <w:sz w:val="24"/>
                <w:szCs w:val="24"/>
              </w:rPr>
            </w:pPr>
          </w:p>
        </w:tc>
        <w:tc>
          <w:tcPr>
            <w:tcW w:w="4972" w:type="dxa"/>
            <w:tcBorders>
              <w:bottom w:val="single" w:color="auto" w:sz="8" w:space="0"/>
            </w:tcBorders>
            <w:vAlign w:val="center"/>
          </w:tcPr>
          <w:p w14:paraId="10BC272A">
            <w:pPr>
              <w:spacing w:line="400" w:lineRule="exact"/>
              <w:rPr>
                <w:rFonts w:ascii="Arial" w:hAnsi="Arial" w:cs="Arial"/>
                <w:sz w:val="24"/>
                <w:szCs w:val="24"/>
              </w:rPr>
            </w:pPr>
            <w:r>
              <w:rPr>
                <w:rFonts w:hint="eastAsia" w:ascii="Arial" w:hAnsi="Arial" w:cs="Arial"/>
                <w:sz w:val="24"/>
              </w:rPr>
              <w:t>(</w:t>
            </w:r>
            <w:r>
              <w:rPr>
                <w:rFonts w:ascii="Arial" w:hAnsi="Arial" w:cs="Arial"/>
                <w:sz w:val="24"/>
              </w:rPr>
              <w:t>12)</w:t>
            </w:r>
            <w:r>
              <w:rPr>
                <w:rFonts w:hint="eastAsia" w:ascii="Arial" w:hAnsi="Arial" w:cs="Arial"/>
                <w:sz w:val="24"/>
              </w:rPr>
              <w:t>防爆部件的防爆合格证</w:t>
            </w:r>
          </w:p>
        </w:tc>
        <w:tc>
          <w:tcPr>
            <w:tcW w:w="709" w:type="dxa"/>
            <w:vAlign w:val="center"/>
          </w:tcPr>
          <w:p w14:paraId="1D371DAC">
            <w:pPr>
              <w:spacing w:line="400" w:lineRule="exact"/>
              <w:jc w:val="left"/>
              <w:rPr>
                <w:rFonts w:ascii="Arial" w:hAnsi="Arial" w:cs="Arial"/>
                <w:sz w:val="24"/>
                <w:szCs w:val="24"/>
              </w:rPr>
            </w:pPr>
          </w:p>
        </w:tc>
        <w:tc>
          <w:tcPr>
            <w:tcW w:w="2986" w:type="dxa"/>
            <w:vMerge w:val="continue"/>
            <w:vAlign w:val="center"/>
          </w:tcPr>
          <w:p w14:paraId="667A17CA">
            <w:pPr>
              <w:spacing w:line="400" w:lineRule="exact"/>
              <w:jc w:val="center"/>
              <w:rPr>
                <w:rFonts w:ascii="Arial" w:hAnsi="Arial" w:cs="Arial"/>
                <w:sz w:val="24"/>
                <w:szCs w:val="24"/>
              </w:rPr>
            </w:pPr>
          </w:p>
        </w:tc>
      </w:tr>
      <w:tr w14:paraId="0DC82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23D17BA1">
            <w:pPr>
              <w:spacing w:line="400" w:lineRule="exact"/>
              <w:jc w:val="center"/>
              <w:rPr>
                <w:rFonts w:ascii="Arial" w:hAnsi="Arial" w:cs="Arial"/>
                <w:sz w:val="24"/>
                <w:szCs w:val="24"/>
              </w:rPr>
            </w:pPr>
          </w:p>
        </w:tc>
        <w:tc>
          <w:tcPr>
            <w:tcW w:w="4972" w:type="dxa"/>
            <w:tcBorders>
              <w:bottom w:val="single" w:color="auto" w:sz="8" w:space="0"/>
            </w:tcBorders>
            <w:vAlign w:val="center"/>
          </w:tcPr>
          <w:p w14:paraId="368092DA">
            <w:pPr>
              <w:spacing w:line="400" w:lineRule="exact"/>
              <w:rPr>
                <w:rFonts w:ascii="Arial" w:hAnsi="Arial" w:cs="Arial"/>
                <w:sz w:val="24"/>
                <w:szCs w:val="24"/>
              </w:rPr>
            </w:pPr>
            <w:r>
              <w:rPr>
                <w:rFonts w:hint="eastAsia" w:ascii="Arial" w:hAnsi="Arial" w:cs="Arial"/>
                <w:sz w:val="24"/>
              </w:rPr>
              <w:t>(</w:t>
            </w:r>
            <w:r>
              <w:rPr>
                <w:rFonts w:ascii="Arial" w:hAnsi="Arial" w:cs="Arial"/>
                <w:sz w:val="24"/>
              </w:rPr>
              <w:t>13)适用于包覆带时，曳引轮表面处理方式、曳引面涂（镀）层材质，配套的包覆带根数、型号、宽度和厚度（或者直径）、外包覆层材质</w:t>
            </w:r>
          </w:p>
        </w:tc>
        <w:tc>
          <w:tcPr>
            <w:tcW w:w="709" w:type="dxa"/>
            <w:vAlign w:val="center"/>
          </w:tcPr>
          <w:p w14:paraId="7D8E73FB">
            <w:pPr>
              <w:spacing w:line="400" w:lineRule="exact"/>
              <w:jc w:val="left"/>
              <w:rPr>
                <w:rFonts w:ascii="Arial" w:hAnsi="Arial" w:cs="Arial"/>
                <w:sz w:val="24"/>
                <w:szCs w:val="24"/>
              </w:rPr>
            </w:pPr>
          </w:p>
        </w:tc>
        <w:tc>
          <w:tcPr>
            <w:tcW w:w="2986" w:type="dxa"/>
            <w:vMerge w:val="continue"/>
            <w:vAlign w:val="center"/>
          </w:tcPr>
          <w:p w14:paraId="5D046CA0">
            <w:pPr>
              <w:spacing w:line="400" w:lineRule="exact"/>
              <w:jc w:val="center"/>
              <w:rPr>
                <w:rFonts w:ascii="Arial" w:hAnsi="Arial" w:cs="Arial"/>
                <w:sz w:val="24"/>
                <w:szCs w:val="24"/>
              </w:rPr>
            </w:pPr>
          </w:p>
        </w:tc>
      </w:tr>
      <w:tr w14:paraId="0991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Borders>
              <w:bottom w:val="single" w:color="auto" w:sz="8" w:space="0"/>
            </w:tcBorders>
            <w:tcMar>
              <w:left w:w="57" w:type="dxa"/>
              <w:right w:w="57" w:type="dxa"/>
            </w:tcMar>
            <w:vAlign w:val="center"/>
          </w:tcPr>
          <w:p w14:paraId="5385D572">
            <w:pPr>
              <w:spacing w:line="400" w:lineRule="exact"/>
              <w:jc w:val="center"/>
              <w:rPr>
                <w:rFonts w:ascii="Arial" w:hAnsi="Arial" w:cs="Arial"/>
                <w:sz w:val="24"/>
                <w:szCs w:val="24"/>
              </w:rPr>
            </w:pPr>
          </w:p>
        </w:tc>
        <w:tc>
          <w:tcPr>
            <w:tcW w:w="4972" w:type="dxa"/>
            <w:tcBorders>
              <w:bottom w:val="single" w:color="auto" w:sz="8" w:space="0"/>
            </w:tcBorders>
            <w:vAlign w:val="center"/>
          </w:tcPr>
          <w:p w14:paraId="505A69BA">
            <w:pPr>
              <w:spacing w:line="400" w:lineRule="exact"/>
              <w:rPr>
                <w:rFonts w:ascii="Arial" w:hAnsi="Arial" w:cs="Arial"/>
                <w:sz w:val="24"/>
                <w:szCs w:val="24"/>
              </w:rPr>
            </w:pPr>
            <w:r>
              <w:rPr>
                <w:rFonts w:hint="eastAsia" w:ascii="Arial" w:hAnsi="Arial" w:cs="Arial"/>
                <w:sz w:val="24"/>
              </w:rPr>
              <w:t>(</w:t>
            </w:r>
            <w:r>
              <w:rPr>
                <w:rFonts w:ascii="Arial" w:hAnsi="Arial" w:cs="Arial"/>
                <w:sz w:val="24"/>
              </w:rPr>
              <w:t>14)适用于包覆带的驱动主机安装要求（含安装精度等）</w:t>
            </w:r>
          </w:p>
        </w:tc>
        <w:tc>
          <w:tcPr>
            <w:tcW w:w="709" w:type="dxa"/>
            <w:vAlign w:val="center"/>
          </w:tcPr>
          <w:p w14:paraId="3796F351">
            <w:pPr>
              <w:spacing w:line="400" w:lineRule="exact"/>
              <w:jc w:val="left"/>
              <w:rPr>
                <w:rFonts w:ascii="Arial" w:hAnsi="Arial" w:cs="Arial"/>
                <w:sz w:val="24"/>
                <w:szCs w:val="24"/>
              </w:rPr>
            </w:pPr>
          </w:p>
        </w:tc>
        <w:tc>
          <w:tcPr>
            <w:tcW w:w="2986" w:type="dxa"/>
            <w:vMerge w:val="continue"/>
            <w:vAlign w:val="center"/>
          </w:tcPr>
          <w:p w14:paraId="35012FBC">
            <w:pPr>
              <w:spacing w:line="400" w:lineRule="exact"/>
              <w:jc w:val="center"/>
              <w:rPr>
                <w:rFonts w:ascii="Arial" w:hAnsi="Arial" w:cs="Arial"/>
                <w:sz w:val="24"/>
                <w:szCs w:val="24"/>
              </w:rPr>
            </w:pPr>
          </w:p>
        </w:tc>
      </w:tr>
      <w:tr w14:paraId="4B88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restart"/>
            <w:tcMar>
              <w:left w:w="57" w:type="dxa"/>
              <w:right w:w="57" w:type="dxa"/>
            </w:tcMar>
            <w:vAlign w:val="center"/>
          </w:tcPr>
          <w:p w14:paraId="1E98043A">
            <w:pPr>
              <w:spacing w:line="400" w:lineRule="exact"/>
              <w:jc w:val="center"/>
              <w:rPr>
                <w:rFonts w:ascii="Arial" w:hAnsi="Arial" w:cs="Arial"/>
                <w:sz w:val="24"/>
                <w:szCs w:val="24"/>
              </w:rPr>
            </w:pPr>
            <w:r>
              <w:rPr>
                <w:rFonts w:ascii="Arial" w:hAnsi="Arial" w:cs="Arial"/>
                <w:sz w:val="24"/>
                <w:szCs w:val="24"/>
              </w:rPr>
              <w:t>8</w:t>
            </w:r>
          </w:p>
        </w:tc>
        <w:tc>
          <w:tcPr>
            <w:tcW w:w="4972" w:type="dxa"/>
            <w:tcBorders>
              <w:bottom w:val="single" w:color="auto" w:sz="8" w:space="0"/>
            </w:tcBorders>
            <w:vAlign w:val="center"/>
          </w:tcPr>
          <w:p w14:paraId="48E6D95F">
            <w:pPr>
              <w:spacing w:line="400" w:lineRule="exact"/>
              <w:rPr>
                <w:rFonts w:ascii="Arial" w:hAnsi="Arial" w:cs="Arial"/>
                <w:sz w:val="24"/>
                <w:szCs w:val="24"/>
              </w:rPr>
            </w:pPr>
            <w:r>
              <w:rPr>
                <w:rFonts w:hint="eastAsia" w:ascii="Arial" w:hAnsi="Arial" w:cs="Arial"/>
                <w:sz w:val="24"/>
              </w:rPr>
              <w:t>(</w:t>
            </w:r>
            <w:r>
              <w:rPr>
                <w:rFonts w:ascii="Arial" w:hAnsi="Arial" w:cs="Arial"/>
                <w:sz w:val="24"/>
              </w:rPr>
              <w:t>1)额定输出转矩</w:t>
            </w:r>
            <w:r>
              <w:rPr>
                <w:rFonts w:hint="eastAsia" w:ascii="Arial" w:hAnsi="Arial" w:cs="Arial"/>
                <w:sz w:val="24"/>
              </w:rPr>
              <w:t>计算</w:t>
            </w:r>
          </w:p>
        </w:tc>
        <w:tc>
          <w:tcPr>
            <w:tcW w:w="709" w:type="dxa"/>
            <w:vAlign w:val="center"/>
          </w:tcPr>
          <w:p w14:paraId="5B2DE31B">
            <w:pPr>
              <w:spacing w:line="400" w:lineRule="exact"/>
              <w:jc w:val="left"/>
              <w:rPr>
                <w:rFonts w:ascii="Arial" w:hAnsi="Arial" w:cs="Arial"/>
                <w:sz w:val="24"/>
                <w:szCs w:val="24"/>
              </w:rPr>
            </w:pPr>
          </w:p>
        </w:tc>
        <w:tc>
          <w:tcPr>
            <w:tcW w:w="2986" w:type="dxa"/>
            <w:vMerge w:val="restart"/>
            <w:vAlign w:val="center"/>
          </w:tcPr>
          <w:p w14:paraId="0A6E7B99">
            <w:pPr>
              <w:spacing w:line="400" w:lineRule="exact"/>
              <w:jc w:val="center"/>
              <w:rPr>
                <w:rFonts w:ascii="Arial" w:hAnsi="Arial" w:cs="Arial"/>
                <w:sz w:val="24"/>
                <w:szCs w:val="24"/>
              </w:rPr>
            </w:pPr>
            <w:r>
              <w:rPr>
                <w:rFonts w:hint="eastAsia" w:ascii="Arial" w:hAnsi="Arial" w:cs="Arial"/>
                <w:sz w:val="24"/>
                <w:szCs w:val="24"/>
              </w:rPr>
              <w:t>详见附录</w:t>
            </w:r>
          </w:p>
        </w:tc>
      </w:tr>
      <w:tr w14:paraId="5698F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4654AE0E">
            <w:pPr>
              <w:spacing w:line="400" w:lineRule="exact"/>
              <w:jc w:val="center"/>
              <w:rPr>
                <w:rFonts w:ascii="Arial" w:hAnsi="Arial" w:cs="Arial"/>
                <w:sz w:val="24"/>
                <w:szCs w:val="24"/>
              </w:rPr>
            </w:pPr>
          </w:p>
        </w:tc>
        <w:tc>
          <w:tcPr>
            <w:tcW w:w="4972" w:type="dxa"/>
            <w:tcBorders>
              <w:bottom w:val="single" w:color="auto" w:sz="8" w:space="0"/>
            </w:tcBorders>
            <w:vAlign w:val="center"/>
          </w:tcPr>
          <w:p w14:paraId="39A61E96">
            <w:pPr>
              <w:spacing w:line="400" w:lineRule="exact"/>
              <w:rPr>
                <w:rFonts w:ascii="Arial" w:hAnsi="Arial" w:cs="Arial"/>
                <w:sz w:val="24"/>
                <w:szCs w:val="24"/>
              </w:rPr>
            </w:pPr>
            <w:r>
              <w:rPr>
                <w:rFonts w:hint="eastAsia" w:ascii="Arial" w:hAnsi="Arial" w:cs="Arial"/>
                <w:sz w:val="24"/>
              </w:rPr>
              <w:t>(</w:t>
            </w:r>
            <w:r>
              <w:rPr>
                <w:rFonts w:ascii="Arial" w:hAnsi="Arial" w:cs="Arial"/>
                <w:sz w:val="24"/>
              </w:rPr>
              <w:t>2)</w:t>
            </w:r>
            <w:r>
              <w:rPr>
                <w:rFonts w:ascii="Arial" w:hAnsi="Arial" w:cs="Arial"/>
                <w:sz w:val="24"/>
                <w:lang w:bidi="en-US"/>
              </w:rPr>
              <w:t>电梯和杂物电梯驱动主机输出轮轴受力（强度、刚度）计算</w:t>
            </w:r>
          </w:p>
        </w:tc>
        <w:tc>
          <w:tcPr>
            <w:tcW w:w="709" w:type="dxa"/>
            <w:vAlign w:val="center"/>
          </w:tcPr>
          <w:p w14:paraId="34F02F9E">
            <w:pPr>
              <w:spacing w:line="400" w:lineRule="exact"/>
              <w:jc w:val="left"/>
              <w:rPr>
                <w:rFonts w:ascii="Arial" w:hAnsi="Arial" w:cs="Arial"/>
                <w:sz w:val="24"/>
                <w:szCs w:val="24"/>
              </w:rPr>
            </w:pPr>
          </w:p>
        </w:tc>
        <w:tc>
          <w:tcPr>
            <w:tcW w:w="2986" w:type="dxa"/>
            <w:vMerge w:val="continue"/>
            <w:vAlign w:val="center"/>
          </w:tcPr>
          <w:p w14:paraId="7D5F930A">
            <w:pPr>
              <w:spacing w:line="400" w:lineRule="exact"/>
              <w:jc w:val="center"/>
              <w:rPr>
                <w:rFonts w:ascii="Arial" w:hAnsi="Arial" w:cs="Arial"/>
                <w:sz w:val="24"/>
                <w:szCs w:val="24"/>
              </w:rPr>
            </w:pPr>
          </w:p>
        </w:tc>
      </w:tr>
      <w:tr w14:paraId="3AA54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44DEFA6A">
            <w:pPr>
              <w:spacing w:line="400" w:lineRule="exact"/>
              <w:jc w:val="center"/>
              <w:rPr>
                <w:rFonts w:ascii="Arial" w:hAnsi="Arial" w:cs="Arial"/>
                <w:sz w:val="24"/>
                <w:szCs w:val="24"/>
              </w:rPr>
            </w:pPr>
          </w:p>
        </w:tc>
        <w:tc>
          <w:tcPr>
            <w:tcW w:w="4972" w:type="dxa"/>
            <w:tcBorders>
              <w:bottom w:val="single" w:color="auto" w:sz="8" w:space="0"/>
            </w:tcBorders>
            <w:vAlign w:val="center"/>
          </w:tcPr>
          <w:p w14:paraId="39399311">
            <w:pPr>
              <w:spacing w:line="400" w:lineRule="exact"/>
              <w:rPr>
                <w:rFonts w:ascii="Arial" w:hAnsi="Arial" w:cs="Arial"/>
                <w:sz w:val="24"/>
                <w:szCs w:val="24"/>
              </w:rPr>
            </w:pPr>
            <w:r>
              <w:rPr>
                <w:rFonts w:hint="eastAsia" w:ascii="Arial" w:hAnsi="Arial" w:cs="Arial"/>
                <w:sz w:val="24"/>
              </w:rPr>
              <w:t>(</w:t>
            </w:r>
            <w:r>
              <w:rPr>
                <w:rFonts w:ascii="Arial" w:hAnsi="Arial" w:cs="Arial"/>
                <w:sz w:val="24"/>
              </w:rPr>
              <w:t>3)</w:t>
            </w:r>
            <w:r>
              <w:rPr>
                <w:lang w:bidi="en-US"/>
              </w:rPr>
              <w:t>对自动扶梯和自动人行道驱动主机，工作制动器和输出轴之间的所有驱动元件静力计算资料</w:t>
            </w:r>
          </w:p>
        </w:tc>
        <w:tc>
          <w:tcPr>
            <w:tcW w:w="709" w:type="dxa"/>
            <w:vAlign w:val="center"/>
          </w:tcPr>
          <w:p w14:paraId="70CBD5DB">
            <w:pPr>
              <w:spacing w:line="400" w:lineRule="exact"/>
              <w:jc w:val="left"/>
              <w:rPr>
                <w:rFonts w:ascii="Arial" w:hAnsi="Arial" w:cs="Arial"/>
                <w:sz w:val="24"/>
                <w:szCs w:val="24"/>
              </w:rPr>
            </w:pPr>
          </w:p>
        </w:tc>
        <w:tc>
          <w:tcPr>
            <w:tcW w:w="2986" w:type="dxa"/>
            <w:vMerge w:val="continue"/>
            <w:vAlign w:val="center"/>
          </w:tcPr>
          <w:p w14:paraId="56D814DD">
            <w:pPr>
              <w:spacing w:line="400" w:lineRule="exact"/>
              <w:jc w:val="center"/>
              <w:rPr>
                <w:rFonts w:ascii="Arial" w:hAnsi="Arial" w:cs="Arial"/>
                <w:sz w:val="24"/>
                <w:szCs w:val="24"/>
              </w:rPr>
            </w:pPr>
          </w:p>
        </w:tc>
      </w:tr>
      <w:tr w14:paraId="2C6C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restart"/>
            <w:tcMar>
              <w:left w:w="57" w:type="dxa"/>
              <w:right w:w="57" w:type="dxa"/>
            </w:tcMar>
            <w:vAlign w:val="center"/>
          </w:tcPr>
          <w:p w14:paraId="71CC549A">
            <w:pPr>
              <w:spacing w:line="400" w:lineRule="exact"/>
              <w:jc w:val="center"/>
              <w:rPr>
                <w:rFonts w:ascii="Arial" w:hAnsi="Arial" w:cs="Arial"/>
                <w:sz w:val="24"/>
                <w:szCs w:val="24"/>
              </w:rPr>
            </w:pPr>
            <w:r>
              <w:rPr>
                <w:rFonts w:ascii="Arial" w:hAnsi="Arial" w:cs="Arial"/>
                <w:sz w:val="24"/>
                <w:szCs w:val="24"/>
              </w:rPr>
              <w:t>9</w:t>
            </w:r>
          </w:p>
        </w:tc>
        <w:tc>
          <w:tcPr>
            <w:tcW w:w="4972" w:type="dxa"/>
            <w:tcBorders>
              <w:bottom w:val="single" w:color="auto" w:sz="8" w:space="0"/>
            </w:tcBorders>
            <w:vAlign w:val="center"/>
          </w:tcPr>
          <w:p w14:paraId="46D69081">
            <w:pPr>
              <w:spacing w:line="400" w:lineRule="exact"/>
              <w:rPr>
                <w:rFonts w:ascii="Arial" w:hAnsi="Arial" w:cs="Arial"/>
                <w:sz w:val="24"/>
                <w:szCs w:val="24"/>
              </w:rPr>
            </w:pPr>
            <w:r>
              <w:rPr>
                <w:rFonts w:hint="eastAsia" w:ascii="Arial" w:hAnsi="Arial" w:cs="Arial"/>
                <w:sz w:val="24"/>
              </w:rPr>
              <w:t>(</w:t>
            </w:r>
            <w:r>
              <w:rPr>
                <w:rFonts w:ascii="Arial" w:hAnsi="Arial" w:cs="Arial"/>
                <w:sz w:val="24"/>
              </w:rPr>
              <w:t>1)</w:t>
            </w:r>
            <w:r>
              <w:rPr>
                <w:rFonts w:hint="eastAsia" w:ascii="Arial" w:hAnsi="Arial" w:cs="Arial"/>
                <w:sz w:val="24"/>
              </w:rPr>
              <w:t>产品图纸目录、总图、主要受力结构件图、机构部件装配图</w:t>
            </w:r>
          </w:p>
        </w:tc>
        <w:tc>
          <w:tcPr>
            <w:tcW w:w="709" w:type="dxa"/>
            <w:vAlign w:val="center"/>
          </w:tcPr>
          <w:p w14:paraId="307288BE">
            <w:pPr>
              <w:spacing w:line="400" w:lineRule="exact"/>
              <w:jc w:val="left"/>
              <w:rPr>
                <w:rFonts w:ascii="Arial" w:hAnsi="Arial" w:cs="Arial"/>
                <w:sz w:val="24"/>
                <w:szCs w:val="24"/>
              </w:rPr>
            </w:pPr>
          </w:p>
        </w:tc>
        <w:tc>
          <w:tcPr>
            <w:tcW w:w="2986" w:type="dxa"/>
            <w:vMerge w:val="restart"/>
            <w:vAlign w:val="center"/>
          </w:tcPr>
          <w:p w14:paraId="34F4BFBC">
            <w:pPr>
              <w:spacing w:line="400" w:lineRule="exact"/>
              <w:jc w:val="center"/>
              <w:rPr>
                <w:rFonts w:ascii="Arial" w:hAnsi="Arial" w:cs="Arial"/>
                <w:sz w:val="24"/>
                <w:szCs w:val="24"/>
              </w:rPr>
            </w:pPr>
            <w:r>
              <w:rPr>
                <w:rFonts w:hint="eastAsia" w:ascii="Arial" w:hAnsi="Arial" w:cs="Arial"/>
                <w:sz w:val="24"/>
                <w:szCs w:val="24"/>
              </w:rPr>
              <w:t>详见附录</w:t>
            </w:r>
          </w:p>
        </w:tc>
      </w:tr>
      <w:tr w14:paraId="20A2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53B45049">
            <w:pPr>
              <w:spacing w:line="400" w:lineRule="exact"/>
              <w:jc w:val="center"/>
              <w:rPr>
                <w:rFonts w:ascii="Arial" w:hAnsi="Arial" w:cs="Arial"/>
                <w:sz w:val="24"/>
                <w:szCs w:val="24"/>
              </w:rPr>
            </w:pPr>
          </w:p>
        </w:tc>
        <w:tc>
          <w:tcPr>
            <w:tcW w:w="4972" w:type="dxa"/>
            <w:tcBorders>
              <w:bottom w:val="single" w:color="auto" w:sz="8" w:space="0"/>
            </w:tcBorders>
            <w:vAlign w:val="center"/>
          </w:tcPr>
          <w:p w14:paraId="4778E719">
            <w:pPr>
              <w:spacing w:line="400" w:lineRule="exact"/>
              <w:rPr>
                <w:rFonts w:ascii="Arial" w:hAnsi="Arial" w:cs="Arial"/>
                <w:sz w:val="24"/>
                <w:szCs w:val="24"/>
              </w:rPr>
            </w:pPr>
            <w:r>
              <w:rPr>
                <w:rFonts w:hint="eastAsia" w:ascii="Arial" w:hAnsi="Arial" w:cs="Arial"/>
                <w:sz w:val="24"/>
              </w:rPr>
              <w:t>(</w:t>
            </w:r>
            <w:r>
              <w:rPr>
                <w:rFonts w:ascii="Arial" w:hAnsi="Arial" w:cs="Arial"/>
                <w:sz w:val="24"/>
              </w:rPr>
              <w:t>2)整机装配图</w:t>
            </w:r>
            <w:r>
              <w:rPr>
                <w:rFonts w:hint="eastAsia" w:ascii="Arial" w:hAnsi="Arial" w:cs="Arial"/>
                <w:sz w:val="24"/>
              </w:rPr>
              <w:t>、</w:t>
            </w:r>
            <w:r>
              <w:rPr>
                <w:rFonts w:ascii="Arial" w:hAnsi="Arial" w:cs="Arial"/>
                <w:sz w:val="24"/>
              </w:rPr>
              <w:t>安装简图</w:t>
            </w:r>
          </w:p>
        </w:tc>
        <w:tc>
          <w:tcPr>
            <w:tcW w:w="709" w:type="dxa"/>
            <w:vAlign w:val="center"/>
          </w:tcPr>
          <w:p w14:paraId="0446771D">
            <w:pPr>
              <w:spacing w:line="400" w:lineRule="exact"/>
              <w:jc w:val="left"/>
              <w:rPr>
                <w:rFonts w:ascii="Arial" w:hAnsi="Arial" w:cs="Arial"/>
                <w:sz w:val="24"/>
                <w:szCs w:val="24"/>
              </w:rPr>
            </w:pPr>
          </w:p>
        </w:tc>
        <w:tc>
          <w:tcPr>
            <w:tcW w:w="2986" w:type="dxa"/>
            <w:vMerge w:val="continue"/>
            <w:vAlign w:val="center"/>
          </w:tcPr>
          <w:p w14:paraId="1E543C86">
            <w:pPr>
              <w:spacing w:line="400" w:lineRule="exact"/>
              <w:jc w:val="center"/>
              <w:rPr>
                <w:rFonts w:ascii="Arial" w:hAnsi="Arial" w:cs="Arial"/>
                <w:sz w:val="24"/>
                <w:szCs w:val="24"/>
              </w:rPr>
            </w:pPr>
          </w:p>
        </w:tc>
      </w:tr>
      <w:tr w14:paraId="14F65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1A289C8A">
            <w:pPr>
              <w:spacing w:line="400" w:lineRule="exact"/>
              <w:jc w:val="center"/>
              <w:rPr>
                <w:rFonts w:ascii="Arial" w:hAnsi="Arial" w:cs="Arial"/>
                <w:sz w:val="24"/>
                <w:szCs w:val="24"/>
              </w:rPr>
            </w:pPr>
          </w:p>
        </w:tc>
        <w:tc>
          <w:tcPr>
            <w:tcW w:w="4972" w:type="dxa"/>
            <w:tcBorders>
              <w:bottom w:val="single" w:color="auto" w:sz="8" w:space="0"/>
            </w:tcBorders>
            <w:vAlign w:val="center"/>
          </w:tcPr>
          <w:p w14:paraId="230A1A46">
            <w:pPr>
              <w:spacing w:line="400" w:lineRule="exact"/>
              <w:rPr>
                <w:rFonts w:ascii="Arial" w:hAnsi="Arial" w:cs="Arial"/>
                <w:sz w:val="24"/>
                <w:szCs w:val="24"/>
              </w:rPr>
            </w:pPr>
            <w:r>
              <w:rPr>
                <w:rFonts w:hint="eastAsia" w:ascii="Arial" w:hAnsi="Arial" w:cs="Arial"/>
                <w:sz w:val="24"/>
              </w:rPr>
              <w:t>(</w:t>
            </w:r>
            <w:r>
              <w:rPr>
                <w:rFonts w:ascii="Arial" w:hAnsi="Arial" w:cs="Arial"/>
                <w:sz w:val="24"/>
              </w:rPr>
              <w:t>3)</w:t>
            </w:r>
            <w:r>
              <w:rPr>
                <w:rFonts w:hint="eastAsia" w:ascii="Arial" w:hAnsi="Arial" w:cs="Arial"/>
                <w:sz w:val="24"/>
              </w:rPr>
              <w:t>制动器和手动松闸装置的结构简图、电梯驱动主机制动器工作状态监测装置安装简图</w:t>
            </w:r>
          </w:p>
        </w:tc>
        <w:tc>
          <w:tcPr>
            <w:tcW w:w="709" w:type="dxa"/>
            <w:vAlign w:val="center"/>
          </w:tcPr>
          <w:p w14:paraId="559EB57D">
            <w:pPr>
              <w:spacing w:line="400" w:lineRule="exact"/>
              <w:jc w:val="left"/>
              <w:rPr>
                <w:rFonts w:ascii="Arial" w:hAnsi="Arial" w:cs="Arial"/>
                <w:sz w:val="24"/>
                <w:szCs w:val="24"/>
              </w:rPr>
            </w:pPr>
          </w:p>
        </w:tc>
        <w:tc>
          <w:tcPr>
            <w:tcW w:w="2986" w:type="dxa"/>
            <w:vMerge w:val="continue"/>
            <w:vAlign w:val="center"/>
          </w:tcPr>
          <w:p w14:paraId="44A54FE1">
            <w:pPr>
              <w:spacing w:line="400" w:lineRule="exact"/>
              <w:jc w:val="center"/>
              <w:rPr>
                <w:rFonts w:ascii="Arial" w:hAnsi="Arial" w:cs="Arial"/>
                <w:sz w:val="24"/>
                <w:szCs w:val="24"/>
              </w:rPr>
            </w:pPr>
          </w:p>
        </w:tc>
      </w:tr>
      <w:tr w14:paraId="2768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48B15C6B">
            <w:pPr>
              <w:spacing w:line="400" w:lineRule="exact"/>
              <w:jc w:val="center"/>
              <w:rPr>
                <w:rFonts w:ascii="Arial" w:hAnsi="Arial" w:cs="Arial"/>
                <w:sz w:val="24"/>
                <w:szCs w:val="24"/>
              </w:rPr>
            </w:pPr>
          </w:p>
        </w:tc>
        <w:tc>
          <w:tcPr>
            <w:tcW w:w="4972" w:type="dxa"/>
            <w:tcBorders>
              <w:bottom w:val="single" w:color="auto" w:sz="8" w:space="0"/>
            </w:tcBorders>
            <w:vAlign w:val="center"/>
          </w:tcPr>
          <w:p w14:paraId="5733499D">
            <w:pPr>
              <w:spacing w:line="400" w:lineRule="exact"/>
              <w:rPr>
                <w:rFonts w:ascii="Arial" w:hAnsi="Arial" w:cs="Arial"/>
                <w:sz w:val="24"/>
                <w:szCs w:val="24"/>
              </w:rPr>
            </w:pPr>
            <w:r>
              <w:rPr>
                <w:rFonts w:hint="eastAsia" w:ascii="Arial" w:hAnsi="Arial" w:cs="Arial"/>
                <w:sz w:val="24"/>
              </w:rPr>
              <w:t>(</w:t>
            </w:r>
            <w:r>
              <w:rPr>
                <w:rFonts w:ascii="Arial" w:hAnsi="Arial" w:cs="Arial"/>
                <w:sz w:val="24"/>
              </w:rPr>
              <w:t>4)钢丝绳在卷筒上的固定</w:t>
            </w:r>
            <w:r>
              <w:rPr>
                <w:rFonts w:hint="eastAsia" w:ascii="Arial" w:hAnsi="Arial" w:cs="Arial"/>
                <w:sz w:val="24"/>
              </w:rPr>
              <w:t>结构简图</w:t>
            </w:r>
          </w:p>
        </w:tc>
        <w:tc>
          <w:tcPr>
            <w:tcW w:w="709" w:type="dxa"/>
            <w:vAlign w:val="center"/>
          </w:tcPr>
          <w:p w14:paraId="659BF695">
            <w:pPr>
              <w:spacing w:line="400" w:lineRule="exact"/>
              <w:jc w:val="left"/>
              <w:rPr>
                <w:rFonts w:ascii="Arial" w:hAnsi="Arial" w:cs="Arial"/>
                <w:sz w:val="24"/>
                <w:szCs w:val="24"/>
              </w:rPr>
            </w:pPr>
          </w:p>
        </w:tc>
        <w:tc>
          <w:tcPr>
            <w:tcW w:w="2986" w:type="dxa"/>
            <w:vMerge w:val="continue"/>
            <w:vAlign w:val="center"/>
          </w:tcPr>
          <w:p w14:paraId="2B4F9735">
            <w:pPr>
              <w:spacing w:line="400" w:lineRule="exact"/>
              <w:jc w:val="center"/>
              <w:rPr>
                <w:rFonts w:ascii="Arial" w:hAnsi="Arial" w:cs="Arial"/>
                <w:sz w:val="24"/>
                <w:szCs w:val="24"/>
              </w:rPr>
            </w:pPr>
          </w:p>
        </w:tc>
      </w:tr>
      <w:tr w14:paraId="5ADE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74E99630">
            <w:pPr>
              <w:spacing w:line="400" w:lineRule="exact"/>
              <w:jc w:val="center"/>
              <w:rPr>
                <w:rFonts w:ascii="Arial" w:hAnsi="Arial" w:cs="Arial"/>
                <w:sz w:val="24"/>
                <w:szCs w:val="24"/>
              </w:rPr>
            </w:pPr>
          </w:p>
        </w:tc>
        <w:tc>
          <w:tcPr>
            <w:tcW w:w="4972" w:type="dxa"/>
            <w:tcBorders>
              <w:bottom w:val="single" w:color="auto" w:sz="8" w:space="0"/>
            </w:tcBorders>
            <w:vAlign w:val="center"/>
          </w:tcPr>
          <w:p w14:paraId="4033B5DC">
            <w:pPr>
              <w:spacing w:line="400" w:lineRule="exact"/>
              <w:rPr>
                <w:rFonts w:ascii="Arial" w:hAnsi="Arial" w:cs="Arial"/>
                <w:sz w:val="24"/>
                <w:szCs w:val="24"/>
              </w:rPr>
            </w:pPr>
            <w:r>
              <w:rPr>
                <w:rFonts w:hint="eastAsia" w:ascii="Arial" w:hAnsi="Arial" w:cs="Arial"/>
                <w:sz w:val="24"/>
              </w:rPr>
              <w:t>(</w:t>
            </w:r>
            <w:r>
              <w:rPr>
                <w:rFonts w:ascii="Arial" w:hAnsi="Arial" w:cs="Arial"/>
                <w:sz w:val="24"/>
              </w:rPr>
              <w:t>5)</w:t>
            </w:r>
            <w:r>
              <w:rPr>
                <w:rFonts w:hint="eastAsia" w:ascii="Arial" w:hAnsi="Arial" w:cs="Arial"/>
                <w:sz w:val="24"/>
              </w:rPr>
              <w:t>驱动主机</w:t>
            </w:r>
            <w:r>
              <w:rPr>
                <w:rFonts w:ascii="Arial" w:hAnsi="Arial" w:cs="Arial"/>
                <w:sz w:val="24"/>
              </w:rPr>
              <w:t>的防护设计或者装配简图</w:t>
            </w:r>
          </w:p>
        </w:tc>
        <w:tc>
          <w:tcPr>
            <w:tcW w:w="709" w:type="dxa"/>
            <w:vAlign w:val="center"/>
          </w:tcPr>
          <w:p w14:paraId="1AD48DAB">
            <w:pPr>
              <w:spacing w:line="400" w:lineRule="exact"/>
              <w:jc w:val="left"/>
              <w:rPr>
                <w:rFonts w:ascii="Arial" w:hAnsi="Arial" w:cs="Arial"/>
                <w:sz w:val="24"/>
                <w:szCs w:val="24"/>
              </w:rPr>
            </w:pPr>
          </w:p>
        </w:tc>
        <w:tc>
          <w:tcPr>
            <w:tcW w:w="2986" w:type="dxa"/>
            <w:vMerge w:val="continue"/>
            <w:vAlign w:val="center"/>
          </w:tcPr>
          <w:p w14:paraId="674B9D4E">
            <w:pPr>
              <w:spacing w:line="400" w:lineRule="exact"/>
              <w:jc w:val="center"/>
              <w:rPr>
                <w:rFonts w:ascii="Arial" w:hAnsi="Arial" w:cs="Arial"/>
                <w:sz w:val="24"/>
                <w:szCs w:val="24"/>
              </w:rPr>
            </w:pPr>
          </w:p>
        </w:tc>
      </w:tr>
      <w:tr w14:paraId="53007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Mar>
              <w:left w:w="57" w:type="dxa"/>
              <w:right w:w="57" w:type="dxa"/>
            </w:tcMar>
            <w:vAlign w:val="center"/>
          </w:tcPr>
          <w:p w14:paraId="2970239F">
            <w:pPr>
              <w:spacing w:line="400" w:lineRule="exact"/>
              <w:jc w:val="center"/>
              <w:rPr>
                <w:rFonts w:ascii="Arial" w:hAnsi="Arial" w:cs="Arial"/>
                <w:sz w:val="24"/>
                <w:szCs w:val="24"/>
              </w:rPr>
            </w:pPr>
          </w:p>
        </w:tc>
        <w:tc>
          <w:tcPr>
            <w:tcW w:w="4972" w:type="dxa"/>
            <w:tcBorders>
              <w:bottom w:val="single" w:color="auto" w:sz="8" w:space="0"/>
            </w:tcBorders>
            <w:vAlign w:val="center"/>
          </w:tcPr>
          <w:p w14:paraId="4E135FCE">
            <w:pPr>
              <w:spacing w:line="400" w:lineRule="exact"/>
              <w:rPr>
                <w:rFonts w:ascii="Arial" w:hAnsi="Arial" w:cs="Arial"/>
                <w:sz w:val="24"/>
                <w:szCs w:val="24"/>
              </w:rPr>
            </w:pPr>
            <w:r>
              <w:rPr>
                <w:rFonts w:hint="eastAsia" w:ascii="Arial" w:hAnsi="Arial" w:cs="Arial"/>
                <w:sz w:val="24"/>
              </w:rPr>
              <w:t>(</w:t>
            </w:r>
            <w:r>
              <w:rPr>
                <w:rFonts w:ascii="Arial" w:hAnsi="Arial" w:cs="Arial"/>
                <w:sz w:val="24"/>
              </w:rPr>
              <w:t>6)手动盘车装置安装图</w:t>
            </w:r>
          </w:p>
        </w:tc>
        <w:tc>
          <w:tcPr>
            <w:tcW w:w="709" w:type="dxa"/>
            <w:vAlign w:val="center"/>
          </w:tcPr>
          <w:p w14:paraId="584F41E5">
            <w:pPr>
              <w:spacing w:line="400" w:lineRule="exact"/>
              <w:jc w:val="left"/>
              <w:rPr>
                <w:rFonts w:ascii="Arial" w:hAnsi="Arial" w:cs="Arial"/>
                <w:sz w:val="24"/>
                <w:szCs w:val="24"/>
              </w:rPr>
            </w:pPr>
          </w:p>
        </w:tc>
        <w:tc>
          <w:tcPr>
            <w:tcW w:w="2986" w:type="dxa"/>
            <w:vMerge w:val="continue"/>
            <w:vAlign w:val="center"/>
          </w:tcPr>
          <w:p w14:paraId="739FC2C8">
            <w:pPr>
              <w:spacing w:line="400" w:lineRule="exact"/>
              <w:jc w:val="center"/>
              <w:rPr>
                <w:rFonts w:ascii="Arial" w:hAnsi="Arial" w:cs="Arial"/>
                <w:sz w:val="24"/>
                <w:szCs w:val="24"/>
              </w:rPr>
            </w:pPr>
          </w:p>
        </w:tc>
      </w:tr>
      <w:tr w14:paraId="6D6F8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698" w:type="dxa"/>
            <w:vMerge w:val="continue"/>
            <w:tcBorders>
              <w:bottom w:val="single" w:color="auto" w:sz="8" w:space="0"/>
            </w:tcBorders>
            <w:tcMar>
              <w:left w:w="57" w:type="dxa"/>
              <w:right w:w="57" w:type="dxa"/>
            </w:tcMar>
            <w:vAlign w:val="center"/>
          </w:tcPr>
          <w:p w14:paraId="53AD8ECF">
            <w:pPr>
              <w:spacing w:line="400" w:lineRule="exact"/>
              <w:jc w:val="center"/>
              <w:rPr>
                <w:rFonts w:ascii="Arial" w:hAnsi="Arial" w:cs="Arial"/>
                <w:sz w:val="24"/>
                <w:szCs w:val="24"/>
              </w:rPr>
            </w:pPr>
          </w:p>
        </w:tc>
        <w:tc>
          <w:tcPr>
            <w:tcW w:w="4972" w:type="dxa"/>
            <w:tcBorders>
              <w:bottom w:val="single" w:color="auto" w:sz="8" w:space="0"/>
            </w:tcBorders>
            <w:vAlign w:val="center"/>
          </w:tcPr>
          <w:p w14:paraId="444C7590">
            <w:pPr>
              <w:spacing w:line="400" w:lineRule="exact"/>
              <w:rPr>
                <w:rFonts w:ascii="Arial" w:hAnsi="Arial" w:cs="Arial"/>
                <w:sz w:val="24"/>
                <w:szCs w:val="24"/>
              </w:rPr>
            </w:pPr>
            <w:r>
              <w:rPr>
                <w:rFonts w:hint="eastAsia" w:ascii="Arial" w:hAnsi="Arial" w:cs="Arial"/>
                <w:sz w:val="24"/>
              </w:rPr>
              <w:t>(</w:t>
            </w:r>
            <w:r>
              <w:rPr>
                <w:rFonts w:ascii="Arial" w:hAnsi="Arial" w:cs="Arial"/>
                <w:sz w:val="24"/>
              </w:rPr>
              <w:t>7)电气接线图</w:t>
            </w:r>
          </w:p>
        </w:tc>
        <w:tc>
          <w:tcPr>
            <w:tcW w:w="709" w:type="dxa"/>
            <w:vAlign w:val="center"/>
          </w:tcPr>
          <w:p w14:paraId="4446F166">
            <w:pPr>
              <w:spacing w:line="400" w:lineRule="exact"/>
              <w:jc w:val="left"/>
              <w:rPr>
                <w:rFonts w:ascii="Arial" w:hAnsi="Arial" w:cs="Arial"/>
                <w:sz w:val="24"/>
                <w:szCs w:val="24"/>
              </w:rPr>
            </w:pPr>
          </w:p>
        </w:tc>
        <w:tc>
          <w:tcPr>
            <w:tcW w:w="2986" w:type="dxa"/>
            <w:vMerge w:val="continue"/>
            <w:vAlign w:val="center"/>
          </w:tcPr>
          <w:p w14:paraId="70A7B8F5">
            <w:pPr>
              <w:spacing w:line="400" w:lineRule="exact"/>
              <w:jc w:val="center"/>
              <w:rPr>
                <w:rFonts w:ascii="Arial" w:hAnsi="Arial" w:cs="Arial"/>
                <w:sz w:val="24"/>
                <w:szCs w:val="24"/>
              </w:rPr>
            </w:pPr>
          </w:p>
        </w:tc>
      </w:tr>
    </w:tbl>
    <w:p w14:paraId="6A7CC584">
      <w:pPr>
        <w:spacing w:line="40" w:lineRule="exact"/>
        <w:rPr>
          <w:rFonts w:ascii="Arial" w:hAnsi="Arial" w:cs="Arial"/>
          <w:sz w:val="24"/>
          <w:szCs w:val="24"/>
        </w:rPr>
      </w:pPr>
    </w:p>
    <w:p w14:paraId="4FB25B8D">
      <w:pPr>
        <w:spacing w:before="312" w:beforeLines="100"/>
        <w:rPr>
          <w:rFonts w:ascii="楷体_GB2312" w:hAnsi="Arial" w:eastAsia="楷体_GB2312" w:cs="Arial"/>
          <w:sz w:val="24"/>
          <w:szCs w:val="24"/>
        </w:rPr>
      </w:pPr>
      <w:bookmarkStart w:id="1" w:name="_Hlk529354928"/>
      <w:r>
        <w:rPr>
          <w:rFonts w:hint="eastAsia" w:ascii="楷体_GB2312" w:hAnsi="Arial" w:eastAsia="楷体_GB2312" w:cs="Arial"/>
          <w:sz w:val="24"/>
          <w:szCs w:val="24"/>
        </w:rPr>
        <w:t>备注：确认对应序号和项目的资料齐全正确后，需在齐全栏填“</w:t>
      </w:r>
      <w:r>
        <w:rPr>
          <w:rFonts w:ascii="楷体_GB2312" w:hAnsi="Arial" w:eastAsia="楷体_GB2312" w:cs="Arial"/>
          <w:sz w:val="24"/>
          <w:szCs w:val="24"/>
        </w:rPr>
        <w:sym w:font="Wingdings 2" w:char="F050"/>
      </w:r>
      <w:r>
        <w:rPr>
          <w:rFonts w:hint="eastAsia" w:ascii="楷体_GB2312" w:hAnsi="Arial" w:eastAsia="楷体_GB2312" w:cs="Arial"/>
          <w:sz w:val="24"/>
          <w:szCs w:val="24"/>
        </w:rPr>
        <w:t>”。</w:t>
      </w:r>
      <w:bookmarkEnd w:id="1"/>
    </w:p>
    <w:p w14:paraId="086F2112">
      <w:pPr>
        <w:widowControl/>
        <w:jc w:val="left"/>
        <w:rPr>
          <w:rFonts w:ascii="Arial" w:hAnsi="Arial" w:cs="Arial"/>
          <w:b/>
          <w:bCs/>
          <w:sz w:val="28"/>
          <w:szCs w:val="28"/>
        </w:rPr>
      </w:pPr>
      <w:r>
        <w:rPr>
          <w:rFonts w:ascii="Arial" w:hAnsi="Arial" w:cs="Arial"/>
          <w:b/>
          <w:bCs/>
          <w:sz w:val="28"/>
          <w:szCs w:val="28"/>
        </w:rPr>
        <w:br w:type="page"/>
      </w:r>
    </w:p>
    <w:bookmarkEnd w:id="0"/>
    <w:p w14:paraId="70740C04">
      <w:pPr>
        <w:spacing w:before="312" w:beforeLines="100" w:after="156" w:afterLines="50" w:line="400" w:lineRule="exact"/>
        <w:rPr>
          <w:rFonts w:ascii="Arial" w:hAnsi="Arial" w:cs="Arial"/>
          <w:b/>
          <w:sz w:val="24"/>
          <w:szCs w:val="24"/>
        </w:rPr>
      </w:pPr>
      <w:r>
        <w:rPr>
          <w:rFonts w:hint="eastAsia" w:ascii="Arial" w:hAnsi="Arial" w:cs="Arial"/>
          <w:b/>
          <w:sz w:val="24"/>
          <w:szCs w:val="24"/>
        </w:rPr>
        <w:t>附录</w:t>
      </w:r>
    </w:p>
    <w:p w14:paraId="2EFDF5CF">
      <w:pPr>
        <w:widowControl/>
        <w:spacing w:before="156" w:beforeLines="50" w:after="156" w:afterLines="50" w:line="400" w:lineRule="exact"/>
        <w:jc w:val="center"/>
        <w:rPr>
          <w:rFonts w:ascii="Arial" w:hAnsi="Arial" w:cs="Arial"/>
          <w:b/>
          <w:bCs/>
          <w:sz w:val="32"/>
          <w:szCs w:val="32"/>
        </w:rPr>
      </w:pPr>
      <w:r>
        <w:rPr>
          <w:rFonts w:hint="eastAsia" w:ascii="Arial" w:hAnsi="Arial" w:cs="Arial"/>
          <w:b/>
          <w:bCs/>
          <w:sz w:val="32"/>
          <w:szCs w:val="32"/>
        </w:rPr>
        <w:t>附件</w:t>
      </w:r>
      <w:r>
        <w:rPr>
          <w:rFonts w:ascii="Arial" w:hAnsi="Arial" w:cs="Arial"/>
          <w:bCs/>
          <w:sz w:val="32"/>
          <w:szCs w:val="32"/>
        </w:rPr>
        <w:t>X</w:t>
      </w:r>
      <w:r>
        <w:rPr>
          <w:rFonts w:hint="eastAsia" w:ascii="Arial" w:hAnsi="Arial" w:cs="Arial"/>
          <w:b/>
          <w:bCs/>
          <w:sz w:val="32"/>
          <w:szCs w:val="32"/>
        </w:rPr>
        <w:t>《驱动主机型式试验要求》</w:t>
      </w:r>
      <w:r>
        <w:rPr>
          <w:rFonts w:hint="eastAsia" w:ascii="Arial" w:hAnsi="Arial" w:cs="Arial"/>
          <w:bCs/>
          <w:sz w:val="32"/>
          <w:szCs w:val="32"/>
        </w:rPr>
        <w:t>L5</w:t>
      </w:r>
      <w:r>
        <w:rPr>
          <w:rFonts w:hint="eastAsia" w:ascii="Arial" w:hAnsi="Arial" w:cs="Arial"/>
          <w:b/>
          <w:bCs/>
          <w:sz w:val="32"/>
          <w:szCs w:val="32"/>
        </w:rPr>
        <w:t>条规定的技术资料</w:t>
      </w:r>
    </w:p>
    <w:p w14:paraId="5FCBBF85">
      <w:pPr>
        <w:spacing w:before="93" w:beforeLines="30" w:line="400" w:lineRule="exact"/>
        <w:rPr>
          <w:rFonts w:ascii="Arial" w:hAnsi="Arial" w:cs="Arial"/>
          <w:sz w:val="24"/>
          <w:szCs w:val="24"/>
        </w:rPr>
      </w:pPr>
      <w:r>
        <w:rPr>
          <w:rFonts w:ascii="Arial" w:hAnsi="Arial" w:cs="Arial"/>
          <w:sz w:val="24"/>
          <w:szCs w:val="24"/>
        </w:rPr>
        <w:t>1</w:t>
      </w:r>
      <w:r>
        <w:rPr>
          <w:rFonts w:hint="eastAsia" w:ascii="Arial" w:hAnsi="Arial" w:cs="Arial"/>
          <w:sz w:val="24"/>
          <w:szCs w:val="24"/>
        </w:rPr>
        <w:t>、</w:t>
      </w:r>
      <w:r>
        <w:rPr>
          <w:rFonts w:ascii="Arial" w:hAnsi="Arial" w:cs="Arial"/>
          <w:sz w:val="24"/>
          <w:szCs w:val="24"/>
        </w:rPr>
        <w:t>产品合格证明及相关技术资料</w:t>
      </w:r>
    </w:p>
    <w:p w14:paraId="267F296F">
      <w:pPr>
        <w:spacing w:line="400" w:lineRule="exact"/>
        <w:ind w:firstLine="480" w:firstLineChars="200"/>
        <w:rPr>
          <w:rFonts w:ascii="Arial" w:hAnsi="Arial" w:cs="Arial"/>
          <w:sz w:val="24"/>
          <w:szCs w:val="24"/>
        </w:rPr>
      </w:pPr>
      <w:r>
        <w:rPr>
          <w:rFonts w:ascii="Arial" w:hAnsi="Arial" w:cs="Arial"/>
          <w:sz w:val="24"/>
          <w:szCs w:val="24"/>
        </w:rPr>
        <w:t>(1)产品质量合格证明文件，包括合格证（含数据报告）、产品质量证明书等；</w:t>
      </w:r>
    </w:p>
    <w:p w14:paraId="7765522D">
      <w:pPr>
        <w:spacing w:line="400" w:lineRule="exact"/>
        <w:ind w:firstLine="480" w:firstLineChars="200"/>
        <w:rPr>
          <w:rFonts w:ascii="Arial" w:hAnsi="Arial" w:cs="Arial"/>
          <w:sz w:val="24"/>
          <w:szCs w:val="24"/>
        </w:rPr>
      </w:pPr>
      <w:r>
        <w:rPr>
          <w:rFonts w:ascii="Arial" w:hAnsi="Arial" w:cs="Arial"/>
          <w:sz w:val="24"/>
          <w:szCs w:val="24"/>
        </w:rPr>
        <w:t>(2)曳引轮材质（材料名称、牌号）、形状（节径、槽形）尺寸图及轮槽面硬度；</w:t>
      </w:r>
    </w:p>
    <w:p w14:paraId="050E73CC">
      <w:pPr>
        <w:spacing w:line="400" w:lineRule="exact"/>
        <w:ind w:firstLine="480" w:firstLineChars="200"/>
        <w:rPr>
          <w:rFonts w:ascii="Arial" w:hAnsi="Arial" w:cs="Arial"/>
          <w:sz w:val="24"/>
          <w:szCs w:val="24"/>
        </w:rPr>
      </w:pPr>
      <w:r>
        <w:rPr>
          <w:rFonts w:ascii="Arial" w:hAnsi="Arial" w:cs="Arial"/>
          <w:sz w:val="24"/>
          <w:szCs w:val="24"/>
        </w:rPr>
        <w:t>(3)传动副接触面材质的证明材料；</w:t>
      </w:r>
    </w:p>
    <w:p w14:paraId="167D1EDF">
      <w:pPr>
        <w:spacing w:line="400" w:lineRule="exact"/>
        <w:ind w:firstLine="480" w:firstLineChars="200"/>
        <w:rPr>
          <w:rFonts w:ascii="Arial" w:hAnsi="Arial" w:cs="Arial"/>
          <w:sz w:val="24"/>
          <w:szCs w:val="24"/>
        </w:rPr>
      </w:pPr>
      <w:r>
        <w:rPr>
          <w:rFonts w:ascii="Arial" w:hAnsi="Arial" w:cs="Arial"/>
          <w:sz w:val="24"/>
          <w:szCs w:val="24"/>
        </w:rPr>
        <w:t>(4)永磁同步驱动主机所适用的调速器的类型；</w:t>
      </w:r>
    </w:p>
    <w:p w14:paraId="5916089B">
      <w:pPr>
        <w:spacing w:line="400" w:lineRule="exact"/>
        <w:ind w:firstLine="480" w:firstLineChars="200"/>
        <w:rPr>
          <w:rFonts w:ascii="Arial" w:hAnsi="Arial" w:cs="Arial"/>
          <w:sz w:val="24"/>
          <w:szCs w:val="24"/>
        </w:rPr>
      </w:pPr>
      <w:r>
        <w:rPr>
          <w:rFonts w:ascii="Arial" w:hAnsi="Arial" w:cs="Arial"/>
          <w:sz w:val="24"/>
          <w:szCs w:val="24"/>
        </w:rPr>
        <w:t>(5)永磁同步驱动主机所适用的速度反馈装置类型；</w:t>
      </w:r>
    </w:p>
    <w:p w14:paraId="3D5519F8">
      <w:pPr>
        <w:spacing w:line="400" w:lineRule="exact"/>
        <w:ind w:firstLine="480" w:firstLineChars="200"/>
        <w:rPr>
          <w:rFonts w:ascii="Arial" w:hAnsi="Arial" w:cs="Arial"/>
          <w:sz w:val="24"/>
          <w:szCs w:val="24"/>
        </w:rPr>
      </w:pPr>
      <w:r>
        <w:rPr>
          <w:rFonts w:ascii="Arial" w:hAnsi="Arial" w:cs="Arial"/>
          <w:sz w:val="24"/>
          <w:szCs w:val="24"/>
        </w:rPr>
        <w:t>(6)编码器设置的防干扰屏蔽及机械防护措施；</w:t>
      </w:r>
    </w:p>
    <w:p w14:paraId="04D21C02">
      <w:pPr>
        <w:spacing w:line="400" w:lineRule="exact"/>
        <w:ind w:firstLine="480" w:firstLineChars="200"/>
        <w:rPr>
          <w:rFonts w:ascii="Arial" w:hAnsi="Arial" w:cs="Arial"/>
          <w:sz w:val="24"/>
          <w:szCs w:val="24"/>
        </w:rPr>
      </w:pPr>
      <w:r>
        <w:rPr>
          <w:rFonts w:ascii="Arial" w:hAnsi="Arial" w:cs="Arial"/>
          <w:sz w:val="24"/>
          <w:szCs w:val="24"/>
        </w:rPr>
        <w:t>(7)制动衬的材质证明文件（需包括易燃性说明与是否含有石棉的说明）；</w:t>
      </w:r>
    </w:p>
    <w:p w14:paraId="0B893532">
      <w:pPr>
        <w:spacing w:line="400" w:lineRule="exact"/>
        <w:ind w:firstLine="480" w:firstLineChars="200"/>
        <w:rPr>
          <w:rFonts w:ascii="Arial" w:hAnsi="Arial" w:cs="Arial"/>
          <w:sz w:val="24"/>
          <w:szCs w:val="24"/>
        </w:rPr>
      </w:pPr>
      <w:r>
        <w:rPr>
          <w:rFonts w:ascii="Arial" w:hAnsi="Arial" w:cs="Arial"/>
          <w:sz w:val="24"/>
          <w:szCs w:val="24"/>
        </w:rPr>
        <w:t>(8)型式试验机构出具的制动器200万次动作试验报告（如果有）；</w:t>
      </w:r>
    </w:p>
    <w:p w14:paraId="29CA890C">
      <w:pPr>
        <w:spacing w:line="400" w:lineRule="exact"/>
        <w:ind w:firstLine="480" w:firstLineChars="200"/>
        <w:rPr>
          <w:rFonts w:ascii="Arial" w:hAnsi="Arial" w:cs="Arial"/>
          <w:sz w:val="24"/>
          <w:szCs w:val="24"/>
        </w:rPr>
      </w:pPr>
      <w:r>
        <w:rPr>
          <w:rFonts w:ascii="Arial" w:hAnsi="Arial" w:cs="Arial"/>
          <w:sz w:val="24"/>
          <w:szCs w:val="24"/>
        </w:rPr>
        <w:t>(9)过载保护方式的设定说明；</w:t>
      </w:r>
    </w:p>
    <w:p w14:paraId="59F84895">
      <w:pPr>
        <w:spacing w:line="400" w:lineRule="exact"/>
        <w:ind w:firstLine="480" w:firstLineChars="200"/>
        <w:rPr>
          <w:rFonts w:ascii="Arial" w:hAnsi="Arial" w:cs="Arial"/>
          <w:sz w:val="24"/>
          <w:szCs w:val="24"/>
        </w:rPr>
      </w:pPr>
      <w:r>
        <w:rPr>
          <w:rFonts w:ascii="Arial" w:hAnsi="Arial" w:cs="Arial"/>
          <w:sz w:val="24"/>
          <w:szCs w:val="24"/>
        </w:rPr>
        <w:t>(10)制动响应时间技术指标，额定速度大于8m/s的电梯驱动主机空载噪声允许值，额定转矩大于3000N</w:t>
      </w:r>
      <w:r>
        <w:rPr>
          <w:rFonts w:ascii="Arial" w:hAnsi="宋体" w:eastAsia="微软雅黑" w:cs="Arial"/>
          <w:sz w:val="24"/>
          <w:szCs w:val="24"/>
        </w:rPr>
        <w:t>・</w:t>
      </w:r>
      <w:r>
        <w:rPr>
          <w:rFonts w:ascii="Arial" w:hAnsi="Arial" w:cs="Arial"/>
          <w:sz w:val="24"/>
          <w:szCs w:val="24"/>
        </w:rPr>
        <w:t>m的电梯驱动主机制动器噪声允许值，自动扶梯和自动人行道驱动主机空载运行噪声和减速箱油最</w:t>
      </w:r>
      <w:r>
        <w:rPr>
          <w:rFonts w:hint="eastAsia" w:ascii="Arial" w:hAnsi="Arial" w:cs="Arial"/>
          <w:sz w:val="24"/>
          <w:szCs w:val="24"/>
          <w:lang w:val="en-US" w:eastAsia="zh-CN"/>
        </w:rPr>
        <w:t>高</w:t>
      </w:r>
      <w:bookmarkStart w:id="2" w:name="_GoBack"/>
      <w:bookmarkEnd w:id="2"/>
      <w:r>
        <w:rPr>
          <w:rFonts w:hint="eastAsia" w:ascii="Arial" w:hAnsi="Arial" w:cs="Arial"/>
          <w:sz w:val="24"/>
          <w:szCs w:val="24"/>
          <w:lang w:val="en-US" w:eastAsia="zh-CN"/>
        </w:rPr>
        <w:t>温</w:t>
      </w:r>
      <w:r>
        <w:rPr>
          <w:rFonts w:ascii="Arial" w:hAnsi="Arial" w:cs="Arial"/>
          <w:sz w:val="24"/>
          <w:szCs w:val="24"/>
        </w:rPr>
        <w:t>度允许值；</w:t>
      </w:r>
    </w:p>
    <w:p w14:paraId="250550F3">
      <w:pPr>
        <w:spacing w:line="400" w:lineRule="exact"/>
        <w:ind w:firstLine="480" w:firstLineChars="200"/>
        <w:rPr>
          <w:rFonts w:ascii="Arial" w:hAnsi="Arial" w:cs="Arial"/>
          <w:sz w:val="24"/>
          <w:szCs w:val="24"/>
        </w:rPr>
      </w:pPr>
      <w:r>
        <w:rPr>
          <w:rFonts w:ascii="Arial" w:hAnsi="Arial" w:cs="Arial"/>
          <w:sz w:val="24"/>
          <w:szCs w:val="24"/>
        </w:rPr>
        <w:t>(11)特殊工作环境（室外、防爆</w:t>
      </w:r>
      <w:r>
        <w:rPr>
          <w:rFonts w:hint="eastAsia" w:ascii="Arial" w:hAnsi="Arial" w:cs="Arial"/>
          <w:sz w:val="24"/>
          <w:szCs w:val="24"/>
          <w:lang w:val="en-US" w:eastAsia="zh-CN"/>
        </w:rPr>
        <w:t>等</w:t>
      </w:r>
      <w:r>
        <w:rPr>
          <w:rFonts w:ascii="Arial" w:hAnsi="Arial" w:cs="Arial"/>
          <w:sz w:val="24"/>
          <w:szCs w:val="24"/>
        </w:rPr>
        <w:t>）</w:t>
      </w:r>
      <w:r>
        <w:rPr>
          <w:rFonts w:hint="eastAsia" w:ascii="Arial" w:hAnsi="Arial" w:cs="Arial"/>
          <w:sz w:val="24"/>
          <w:szCs w:val="24"/>
          <w:lang w:val="en-US" w:eastAsia="zh-CN"/>
        </w:rPr>
        <w:t>适用</w:t>
      </w:r>
      <w:r>
        <w:rPr>
          <w:rFonts w:ascii="Arial" w:hAnsi="Arial" w:cs="Arial"/>
          <w:sz w:val="24"/>
          <w:szCs w:val="24"/>
        </w:rPr>
        <w:t>情况及防护措施；</w:t>
      </w:r>
    </w:p>
    <w:p w14:paraId="57FF456E">
      <w:pPr>
        <w:spacing w:line="400" w:lineRule="exact"/>
        <w:ind w:firstLine="480" w:firstLineChars="200"/>
        <w:rPr>
          <w:rFonts w:ascii="Arial" w:hAnsi="Arial" w:cs="Arial"/>
          <w:sz w:val="24"/>
          <w:szCs w:val="24"/>
        </w:rPr>
      </w:pPr>
      <w:r>
        <w:rPr>
          <w:rFonts w:ascii="Arial" w:hAnsi="Arial" w:cs="Arial"/>
          <w:sz w:val="24"/>
          <w:szCs w:val="24"/>
        </w:rPr>
        <w:t>(12)防爆部件的防爆合格证；</w:t>
      </w:r>
    </w:p>
    <w:p w14:paraId="77176DEA">
      <w:pPr>
        <w:spacing w:line="400" w:lineRule="exact"/>
        <w:ind w:firstLine="480" w:firstLineChars="200"/>
        <w:rPr>
          <w:rFonts w:ascii="Arial" w:hAnsi="Arial" w:cs="Arial"/>
          <w:sz w:val="24"/>
          <w:szCs w:val="24"/>
        </w:rPr>
      </w:pPr>
      <w:r>
        <w:rPr>
          <w:rFonts w:ascii="Arial" w:hAnsi="Arial" w:cs="Arial"/>
          <w:sz w:val="24"/>
          <w:szCs w:val="24"/>
        </w:rPr>
        <w:t>(13)适用于包覆带时，曳引轮表面处理方式、曳引面涂（镀）层材质，配套的包覆带根数、型号、宽度和厚度（或者直径）、外包覆层材质；</w:t>
      </w:r>
    </w:p>
    <w:p w14:paraId="58E0ABDB">
      <w:pPr>
        <w:spacing w:line="400" w:lineRule="exact"/>
        <w:ind w:firstLine="480" w:firstLineChars="200"/>
        <w:rPr>
          <w:rFonts w:ascii="Arial" w:hAnsi="Arial" w:cs="Arial"/>
          <w:sz w:val="24"/>
          <w:szCs w:val="24"/>
        </w:rPr>
      </w:pPr>
      <w:r>
        <w:rPr>
          <w:rFonts w:ascii="Arial" w:hAnsi="Arial" w:cs="Arial"/>
          <w:sz w:val="24"/>
          <w:szCs w:val="24"/>
        </w:rPr>
        <w:t>(14)适用于包覆带的驱动主机安装要求（含安装精度等）。</w:t>
      </w:r>
    </w:p>
    <w:p w14:paraId="3E2DE885">
      <w:pPr>
        <w:spacing w:before="93" w:beforeLines="30" w:line="400" w:lineRule="exact"/>
        <w:rPr>
          <w:rFonts w:ascii="Arial" w:hAnsi="Arial" w:cs="Arial"/>
          <w:sz w:val="24"/>
          <w:szCs w:val="24"/>
        </w:rPr>
      </w:pPr>
      <w:r>
        <w:rPr>
          <w:rFonts w:ascii="Arial" w:hAnsi="Arial" w:cs="Arial"/>
          <w:sz w:val="24"/>
          <w:szCs w:val="24"/>
        </w:rPr>
        <w:t>2</w:t>
      </w:r>
      <w:r>
        <w:rPr>
          <w:rFonts w:hint="eastAsia" w:ascii="Arial" w:hAnsi="Arial" w:cs="Arial"/>
          <w:sz w:val="24"/>
          <w:szCs w:val="24"/>
        </w:rPr>
        <w:t>、</w:t>
      </w:r>
      <w:r>
        <w:rPr>
          <w:rFonts w:ascii="Arial" w:hAnsi="Arial" w:cs="Arial"/>
          <w:sz w:val="24"/>
          <w:szCs w:val="24"/>
        </w:rPr>
        <w:t>计算资料</w:t>
      </w:r>
    </w:p>
    <w:p w14:paraId="023E08BE">
      <w:pPr>
        <w:spacing w:line="400" w:lineRule="exact"/>
        <w:ind w:firstLine="480" w:firstLineChars="200"/>
        <w:rPr>
          <w:rFonts w:ascii="Arial" w:hAnsi="Arial" w:cs="Arial"/>
          <w:sz w:val="24"/>
          <w:szCs w:val="24"/>
        </w:rPr>
      </w:pPr>
      <w:r>
        <w:rPr>
          <w:rFonts w:ascii="Arial" w:hAnsi="Arial" w:cs="Arial"/>
          <w:sz w:val="24"/>
          <w:szCs w:val="24"/>
        </w:rPr>
        <w:t>(1)额定输出转矩计算；</w:t>
      </w:r>
    </w:p>
    <w:p w14:paraId="20E20D02">
      <w:pPr>
        <w:spacing w:line="400" w:lineRule="exact"/>
        <w:ind w:firstLine="480" w:firstLineChars="200"/>
        <w:rPr>
          <w:rFonts w:ascii="Arial" w:hAnsi="Arial" w:cs="Arial"/>
          <w:sz w:val="24"/>
          <w:szCs w:val="24"/>
        </w:rPr>
      </w:pPr>
      <w:r>
        <w:rPr>
          <w:rFonts w:ascii="Arial" w:hAnsi="Arial" w:cs="Arial"/>
          <w:sz w:val="24"/>
          <w:szCs w:val="24"/>
        </w:rPr>
        <w:t>(2)电梯和杂物电梯驱动主机输出轮轴受力（强度、刚度）计算；</w:t>
      </w:r>
    </w:p>
    <w:p w14:paraId="1B19D11C">
      <w:pPr>
        <w:spacing w:line="400" w:lineRule="exact"/>
        <w:ind w:firstLine="480" w:firstLineChars="200"/>
        <w:rPr>
          <w:rFonts w:ascii="Arial" w:hAnsi="Arial" w:cs="Arial"/>
          <w:sz w:val="24"/>
          <w:szCs w:val="24"/>
        </w:rPr>
      </w:pPr>
      <w:r>
        <w:rPr>
          <w:rFonts w:ascii="Arial" w:hAnsi="Arial" w:cs="Arial"/>
          <w:sz w:val="24"/>
          <w:szCs w:val="24"/>
        </w:rPr>
        <w:t>(3)对自动扶梯和自动人行道驱动主机，工作制动器和输出轴之间的所有驱动元件静力计算资料。</w:t>
      </w:r>
    </w:p>
    <w:p w14:paraId="4877DF4F">
      <w:pPr>
        <w:spacing w:before="93" w:beforeLines="30" w:line="400" w:lineRule="exact"/>
        <w:rPr>
          <w:rFonts w:ascii="Arial" w:hAnsi="Arial" w:cs="Arial"/>
          <w:sz w:val="24"/>
          <w:szCs w:val="24"/>
        </w:rPr>
      </w:pPr>
      <w:r>
        <w:rPr>
          <w:rFonts w:ascii="Arial" w:hAnsi="Arial" w:cs="Arial"/>
          <w:sz w:val="24"/>
          <w:szCs w:val="24"/>
        </w:rPr>
        <w:t>3</w:t>
      </w:r>
      <w:r>
        <w:rPr>
          <w:rFonts w:hint="eastAsia" w:ascii="Arial" w:hAnsi="Arial" w:cs="Arial"/>
          <w:sz w:val="24"/>
          <w:szCs w:val="24"/>
        </w:rPr>
        <w:t>、</w:t>
      </w:r>
      <w:r>
        <w:rPr>
          <w:rFonts w:ascii="Arial" w:hAnsi="Arial" w:cs="Arial"/>
          <w:sz w:val="24"/>
          <w:szCs w:val="24"/>
        </w:rPr>
        <w:t>主要设计图样</w:t>
      </w:r>
    </w:p>
    <w:p w14:paraId="39BEC61F">
      <w:pPr>
        <w:spacing w:line="400" w:lineRule="exact"/>
        <w:ind w:firstLine="480" w:firstLineChars="200"/>
        <w:rPr>
          <w:rFonts w:ascii="Arial" w:hAnsi="Arial" w:cs="Arial"/>
          <w:sz w:val="24"/>
          <w:szCs w:val="24"/>
        </w:rPr>
      </w:pPr>
      <w:r>
        <w:rPr>
          <w:rFonts w:ascii="Arial" w:hAnsi="Arial" w:cs="Arial"/>
          <w:sz w:val="24"/>
          <w:szCs w:val="24"/>
        </w:rPr>
        <w:t>(1)产品图纸目录、总图、主要受力结构件图、机构部件装配图；</w:t>
      </w:r>
    </w:p>
    <w:p w14:paraId="66C366BB">
      <w:pPr>
        <w:spacing w:line="400" w:lineRule="exact"/>
        <w:ind w:firstLine="480" w:firstLineChars="200"/>
        <w:rPr>
          <w:rFonts w:ascii="Arial" w:hAnsi="Arial" w:cs="Arial"/>
          <w:sz w:val="24"/>
          <w:szCs w:val="24"/>
        </w:rPr>
      </w:pPr>
      <w:r>
        <w:rPr>
          <w:rFonts w:ascii="Arial" w:hAnsi="Arial" w:cs="Arial"/>
          <w:sz w:val="24"/>
          <w:szCs w:val="24"/>
        </w:rPr>
        <w:t>(2)整机装配图、安装简图；</w:t>
      </w:r>
    </w:p>
    <w:p w14:paraId="7148FB1B">
      <w:pPr>
        <w:spacing w:line="400" w:lineRule="exact"/>
        <w:ind w:firstLine="480" w:firstLineChars="200"/>
        <w:rPr>
          <w:rFonts w:ascii="Arial" w:hAnsi="Arial" w:cs="Arial"/>
          <w:sz w:val="24"/>
          <w:szCs w:val="24"/>
        </w:rPr>
      </w:pPr>
      <w:r>
        <w:rPr>
          <w:rFonts w:ascii="Arial" w:hAnsi="Arial" w:cs="Arial"/>
          <w:sz w:val="24"/>
          <w:szCs w:val="24"/>
        </w:rPr>
        <w:t>(3</w:t>
      </w:r>
      <w:r>
        <w:rPr>
          <w:rFonts w:ascii="Arial" w:hAnsi="Arial" w:cs="Arial"/>
          <w:spacing w:val="-4"/>
          <w:sz w:val="24"/>
          <w:szCs w:val="24"/>
        </w:rPr>
        <w:t>)制动器和手动松闸装置的结构简图、电梯驱动主机制动器工作状态监测装置安装简图；</w:t>
      </w:r>
    </w:p>
    <w:p w14:paraId="17D63F96">
      <w:pPr>
        <w:spacing w:line="400" w:lineRule="exact"/>
        <w:ind w:firstLine="480" w:firstLineChars="200"/>
        <w:rPr>
          <w:rFonts w:ascii="Arial" w:hAnsi="Arial" w:cs="Arial"/>
          <w:sz w:val="24"/>
          <w:szCs w:val="24"/>
        </w:rPr>
      </w:pPr>
      <w:r>
        <w:rPr>
          <w:rFonts w:ascii="Arial" w:hAnsi="Arial" w:cs="Arial"/>
          <w:sz w:val="24"/>
          <w:szCs w:val="24"/>
        </w:rPr>
        <w:t>(4)钢丝绳在卷筒上的固定结构简图；</w:t>
      </w:r>
    </w:p>
    <w:p w14:paraId="11520BE0">
      <w:pPr>
        <w:spacing w:line="400" w:lineRule="exact"/>
        <w:ind w:firstLine="480" w:firstLineChars="200"/>
        <w:rPr>
          <w:rFonts w:ascii="Arial" w:hAnsi="Arial" w:cs="Arial"/>
          <w:sz w:val="24"/>
          <w:szCs w:val="24"/>
        </w:rPr>
      </w:pPr>
      <w:r>
        <w:rPr>
          <w:rFonts w:ascii="Arial" w:hAnsi="Arial" w:cs="Arial"/>
          <w:sz w:val="24"/>
          <w:szCs w:val="24"/>
        </w:rPr>
        <w:t>(5)驱动主机的防护设计或者装配简图；</w:t>
      </w:r>
    </w:p>
    <w:p w14:paraId="139E5490">
      <w:pPr>
        <w:spacing w:line="400" w:lineRule="exact"/>
        <w:ind w:firstLine="480" w:firstLineChars="200"/>
        <w:rPr>
          <w:rFonts w:ascii="Arial" w:hAnsi="Arial" w:cs="Arial"/>
          <w:sz w:val="24"/>
          <w:szCs w:val="24"/>
        </w:rPr>
      </w:pPr>
      <w:r>
        <w:rPr>
          <w:rFonts w:ascii="Arial" w:hAnsi="Arial" w:cs="Arial"/>
          <w:sz w:val="24"/>
          <w:szCs w:val="24"/>
        </w:rPr>
        <w:t>(6)手动盘车装置安装图；</w:t>
      </w:r>
    </w:p>
    <w:p w14:paraId="3C1ED707">
      <w:pPr>
        <w:spacing w:line="400" w:lineRule="exact"/>
        <w:ind w:firstLine="480" w:firstLineChars="200"/>
        <w:rPr>
          <w:rFonts w:ascii="Arial" w:hAnsi="Arial" w:cs="Arial"/>
          <w:sz w:val="24"/>
          <w:szCs w:val="24"/>
        </w:rPr>
      </w:pPr>
      <w:r>
        <w:rPr>
          <w:rFonts w:ascii="Arial" w:hAnsi="Arial" w:cs="Arial"/>
          <w:sz w:val="24"/>
          <w:szCs w:val="24"/>
        </w:rPr>
        <w:t>(7)电气接线图。</w:t>
      </w:r>
    </w:p>
    <w:sectPr>
      <w:footerReference r:id="rId3" w:type="default"/>
      <w:pgSz w:w="11906" w:h="16838"/>
      <w:pgMar w:top="1247"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微软雅黑"/>
    <w:panose1 w:val="00000000000000000000"/>
    <w:charset w:val="86"/>
    <w:family w:val="auto"/>
    <w:pitch w:val="default"/>
    <w:sig w:usb0="00000000" w:usb1="00000000" w:usb2="00000012" w:usb3="00000000" w:csb0="00040001" w:csb1="00000000"/>
  </w:font>
  <w:font w:name="MS Mincho">
    <w:panose1 w:val="02020609040205080304"/>
    <w:charset w:val="80"/>
    <w:family w:val="modern"/>
    <w:pitch w:val="default"/>
    <w:sig w:usb0="E00002FF" w:usb1="6AC7FDFB" w:usb2="00000012" w:usb3="00000000" w:csb0="4002009F" w:csb1="DFD7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06D23">
    <w:pPr>
      <w:pStyle w:val="13"/>
      <w:jc w:val="center"/>
      <w:rPr>
        <w:rFonts w:ascii="Arial" w:hAnsi="Arial" w:cs="Arial"/>
        <w:sz w:val="21"/>
        <w:szCs w:val="21"/>
      </w:rPr>
    </w:pPr>
    <w:r>
      <w:rPr>
        <w:rFonts w:ascii="Arial" w:hAnsi="Arial" w:cs="Arial"/>
        <w:sz w:val="21"/>
        <w:szCs w:val="21"/>
      </w:rPr>
      <w:fldChar w:fldCharType="begin"/>
    </w:r>
    <w:r>
      <w:rPr>
        <w:rFonts w:ascii="Arial" w:hAnsi="Arial" w:cs="Arial"/>
        <w:sz w:val="21"/>
        <w:szCs w:val="21"/>
      </w:rPr>
      <w:instrText xml:space="preserve"> PAGE   \* MERGEFORMAT </w:instrText>
    </w:r>
    <w:r>
      <w:rPr>
        <w:rFonts w:ascii="Arial" w:hAnsi="Arial" w:cs="Arial"/>
        <w:sz w:val="21"/>
        <w:szCs w:val="21"/>
      </w:rPr>
      <w:fldChar w:fldCharType="separate"/>
    </w:r>
    <w:r>
      <w:rPr>
        <w:rFonts w:ascii="Arial" w:hAnsi="Arial" w:cs="Arial"/>
        <w:sz w:val="21"/>
        <w:szCs w:val="21"/>
        <w:lang w:val="zh-CN"/>
      </w:rPr>
      <w:t>9</w:t>
    </w:r>
    <w:r>
      <w:rPr>
        <w:rFonts w:ascii="Arial" w:hAnsi="Arial" w:cs="Arial"/>
        <w:sz w:val="21"/>
        <w:szCs w:val="21"/>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E4OTBmNzcxNTlkNjRhMWFlZmUzOTA5MTExMzIxOGYifQ=="/>
  </w:docVars>
  <w:rsids>
    <w:rsidRoot w:val="00940E8E"/>
    <w:rsid w:val="00000266"/>
    <w:rsid w:val="000007F7"/>
    <w:rsid w:val="00000B6A"/>
    <w:rsid w:val="00000DA4"/>
    <w:rsid w:val="00002172"/>
    <w:rsid w:val="000035FC"/>
    <w:rsid w:val="00003BCF"/>
    <w:rsid w:val="000052CA"/>
    <w:rsid w:val="000059AE"/>
    <w:rsid w:val="0000624D"/>
    <w:rsid w:val="00006653"/>
    <w:rsid w:val="00006B73"/>
    <w:rsid w:val="00007696"/>
    <w:rsid w:val="00007954"/>
    <w:rsid w:val="00007C86"/>
    <w:rsid w:val="00007E1C"/>
    <w:rsid w:val="0001077B"/>
    <w:rsid w:val="000108C3"/>
    <w:rsid w:val="00010C5C"/>
    <w:rsid w:val="000116ED"/>
    <w:rsid w:val="00012019"/>
    <w:rsid w:val="00012441"/>
    <w:rsid w:val="00013537"/>
    <w:rsid w:val="000136F8"/>
    <w:rsid w:val="000139FE"/>
    <w:rsid w:val="000147A1"/>
    <w:rsid w:val="00015159"/>
    <w:rsid w:val="000156E8"/>
    <w:rsid w:val="000159D1"/>
    <w:rsid w:val="00015CF9"/>
    <w:rsid w:val="00016618"/>
    <w:rsid w:val="00016A7E"/>
    <w:rsid w:val="00016B4F"/>
    <w:rsid w:val="00017E4C"/>
    <w:rsid w:val="00020A67"/>
    <w:rsid w:val="00022272"/>
    <w:rsid w:val="0002267C"/>
    <w:rsid w:val="00023280"/>
    <w:rsid w:val="0002441E"/>
    <w:rsid w:val="00025A28"/>
    <w:rsid w:val="00025CFA"/>
    <w:rsid w:val="0002685A"/>
    <w:rsid w:val="000269C4"/>
    <w:rsid w:val="00026CA4"/>
    <w:rsid w:val="00026FE2"/>
    <w:rsid w:val="00027613"/>
    <w:rsid w:val="000276D9"/>
    <w:rsid w:val="00027D3C"/>
    <w:rsid w:val="00030163"/>
    <w:rsid w:val="00030CB4"/>
    <w:rsid w:val="00031386"/>
    <w:rsid w:val="0003144F"/>
    <w:rsid w:val="000317E3"/>
    <w:rsid w:val="00031FD0"/>
    <w:rsid w:val="00032368"/>
    <w:rsid w:val="000323E5"/>
    <w:rsid w:val="00032721"/>
    <w:rsid w:val="00032931"/>
    <w:rsid w:val="00033A45"/>
    <w:rsid w:val="00033B70"/>
    <w:rsid w:val="000349F1"/>
    <w:rsid w:val="00034CF4"/>
    <w:rsid w:val="00034D2E"/>
    <w:rsid w:val="000354C7"/>
    <w:rsid w:val="00036ABC"/>
    <w:rsid w:val="00037DA3"/>
    <w:rsid w:val="00037F2E"/>
    <w:rsid w:val="00037F47"/>
    <w:rsid w:val="00040036"/>
    <w:rsid w:val="00040991"/>
    <w:rsid w:val="00040E1F"/>
    <w:rsid w:val="00040F4C"/>
    <w:rsid w:val="0004109B"/>
    <w:rsid w:val="00041EC8"/>
    <w:rsid w:val="0004200B"/>
    <w:rsid w:val="00042B2C"/>
    <w:rsid w:val="00042BBF"/>
    <w:rsid w:val="00042DD1"/>
    <w:rsid w:val="00042FBC"/>
    <w:rsid w:val="00043E73"/>
    <w:rsid w:val="000440E7"/>
    <w:rsid w:val="00044D76"/>
    <w:rsid w:val="00044ED5"/>
    <w:rsid w:val="00045E39"/>
    <w:rsid w:val="00046FCB"/>
    <w:rsid w:val="00047421"/>
    <w:rsid w:val="00047D76"/>
    <w:rsid w:val="0005027A"/>
    <w:rsid w:val="000502EA"/>
    <w:rsid w:val="00050814"/>
    <w:rsid w:val="00052507"/>
    <w:rsid w:val="000526C1"/>
    <w:rsid w:val="00054891"/>
    <w:rsid w:val="000559AF"/>
    <w:rsid w:val="0005609F"/>
    <w:rsid w:val="00056129"/>
    <w:rsid w:val="00056577"/>
    <w:rsid w:val="00056B2D"/>
    <w:rsid w:val="000571AC"/>
    <w:rsid w:val="00057732"/>
    <w:rsid w:val="0005776A"/>
    <w:rsid w:val="0006005B"/>
    <w:rsid w:val="000603AA"/>
    <w:rsid w:val="00060CA3"/>
    <w:rsid w:val="00062718"/>
    <w:rsid w:val="00062987"/>
    <w:rsid w:val="00062FFE"/>
    <w:rsid w:val="00063425"/>
    <w:rsid w:val="00063E1E"/>
    <w:rsid w:val="00063ECE"/>
    <w:rsid w:val="000646A8"/>
    <w:rsid w:val="00065479"/>
    <w:rsid w:val="00065F7C"/>
    <w:rsid w:val="00066BB7"/>
    <w:rsid w:val="00067673"/>
    <w:rsid w:val="000704B0"/>
    <w:rsid w:val="00070A05"/>
    <w:rsid w:val="00070C00"/>
    <w:rsid w:val="0007106E"/>
    <w:rsid w:val="000724BA"/>
    <w:rsid w:val="0007369E"/>
    <w:rsid w:val="00073BC1"/>
    <w:rsid w:val="00074ACF"/>
    <w:rsid w:val="000759A0"/>
    <w:rsid w:val="00075B6A"/>
    <w:rsid w:val="0007601D"/>
    <w:rsid w:val="00076E1E"/>
    <w:rsid w:val="00076E97"/>
    <w:rsid w:val="00076EDD"/>
    <w:rsid w:val="000801F4"/>
    <w:rsid w:val="0008039A"/>
    <w:rsid w:val="00080C4A"/>
    <w:rsid w:val="00080D26"/>
    <w:rsid w:val="00081D81"/>
    <w:rsid w:val="000826D8"/>
    <w:rsid w:val="000836D5"/>
    <w:rsid w:val="000848C8"/>
    <w:rsid w:val="00084E0A"/>
    <w:rsid w:val="0008586A"/>
    <w:rsid w:val="00085F1B"/>
    <w:rsid w:val="00086BFA"/>
    <w:rsid w:val="000873D7"/>
    <w:rsid w:val="000877CA"/>
    <w:rsid w:val="0009011B"/>
    <w:rsid w:val="00091F0D"/>
    <w:rsid w:val="0009350B"/>
    <w:rsid w:val="00093A2C"/>
    <w:rsid w:val="00094717"/>
    <w:rsid w:val="00096BFC"/>
    <w:rsid w:val="0009762B"/>
    <w:rsid w:val="000A1A26"/>
    <w:rsid w:val="000A2EBC"/>
    <w:rsid w:val="000A2FFF"/>
    <w:rsid w:val="000A3094"/>
    <w:rsid w:val="000A3287"/>
    <w:rsid w:val="000A3B3E"/>
    <w:rsid w:val="000A3F8B"/>
    <w:rsid w:val="000A40CE"/>
    <w:rsid w:val="000A4CE6"/>
    <w:rsid w:val="000A5007"/>
    <w:rsid w:val="000A646E"/>
    <w:rsid w:val="000A65DD"/>
    <w:rsid w:val="000A6991"/>
    <w:rsid w:val="000A6A5D"/>
    <w:rsid w:val="000A6C31"/>
    <w:rsid w:val="000A753C"/>
    <w:rsid w:val="000A7B5B"/>
    <w:rsid w:val="000B075C"/>
    <w:rsid w:val="000B08C4"/>
    <w:rsid w:val="000B0D7A"/>
    <w:rsid w:val="000B1552"/>
    <w:rsid w:val="000B1583"/>
    <w:rsid w:val="000B28DB"/>
    <w:rsid w:val="000B2D8A"/>
    <w:rsid w:val="000B32F2"/>
    <w:rsid w:val="000B44EF"/>
    <w:rsid w:val="000B4544"/>
    <w:rsid w:val="000B5091"/>
    <w:rsid w:val="000B50E6"/>
    <w:rsid w:val="000B556A"/>
    <w:rsid w:val="000B5F37"/>
    <w:rsid w:val="000B6D5D"/>
    <w:rsid w:val="000B707D"/>
    <w:rsid w:val="000B736D"/>
    <w:rsid w:val="000B7A86"/>
    <w:rsid w:val="000B7C9C"/>
    <w:rsid w:val="000C02D3"/>
    <w:rsid w:val="000C0403"/>
    <w:rsid w:val="000C1F1E"/>
    <w:rsid w:val="000C276A"/>
    <w:rsid w:val="000C2790"/>
    <w:rsid w:val="000C31B1"/>
    <w:rsid w:val="000C34DC"/>
    <w:rsid w:val="000C42F5"/>
    <w:rsid w:val="000C4F8E"/>
    <w:rsid w:val="000C5C24"/>
    <w:rsid w:val="000C6AB5"/>
    <w:rsid w:val="000C7B0A"/>
    <w:rsid w:val="000D034F"/>
    <w:rsid w:val="000D041A"/>
    <w:rsid w:val="000D0437"/>
    <w:rsid w:val="000D2CBE"/>
    <w:rsid w:val="000D2F07"/>
    <w:rsid w:val="000D3580"/>
    <w:rsid w:val="000D369F"/>
    <w:rsid w:val="000D3BE2"/>
    <w:rsid w:val="000D68A8"/>
    <w:rsid w:val="000D6FFE"/>
    <w:rsid w:val="000E0C16"/>
    <w:rsid w:val="000E0F5C"/>
    <w:rsid w:val="000E1418"/>
    <w:rsid w:val="000E1BB3"/>
    <w:rsid w:val="000E2D24"/>
    <w:rsid w:val="000E2DD7"/>
    <w:rsid w:val="000E3998"/>
    <w:rsid w:val="000E3E51"/>
    <w:rsid w:val="000E4332"/>
    <w:rsid w:val="000E549D"/>
    <w:rsid w:val="000E6238"/>
    <w:rsid w:val="000E6321"/>
    <w:rsid w:val="000E6822"/>
    <w:rsid w:val="000E6870"/>
    <w:rsid w:val="000E70CC"/>
    <w:rsid w:val="000F00C3"/>
    <w:rsid w:val="000F0FCC"/>
    <w:rsid w:val="000F12F9"/>
    <w:rsid w:val="000F1382"/>
    <w:rsid w:val="000F16C0"/>
    <w:rsid w:val="000F21FA"/>
    <w:rsid w:val="000F239F"/>
    <w:rsid w:val="000F277C"/>
    <w:rsid w:val="000F35D5"/>
    <w:rsid w:val="000F3924"/>
    <w:rsid w:val="000F3EF8"/>
    <w:rsid w:val="000F4CEF"/>
    <w:rsid w:val="000F5C9D"/>
    <w:rsid w:val="000F6069"/>
    <w:rsid w:val="000F60D1"/>
    <w:rsid w:val="001008C7"/>
    <w:rsid w:val="00100CE4"/>
    <w:rsid w:val="00100DB2"/>
    <w:rsid w:val="00100E74"/>
    <w:rsid w:val="00101A8A"/>
    <w:rsid w:val="00101BC4"/>
    <w:rsid w:val="00102011"/>
    <w:rsid w:val="00102306"/>
    <w:rsid w:val="00102E67"/>
    <w:rsid w:val="00103026"/>
    <w:rsid w:val="00103584"/>
    <w:rsid w:val="00103A66"/>
    <w:rsid w:val="00103B98"/>
    <w:rsid w:val="00104E9E"/>
    <w:rsid w:val="0010509D"/>
    <w:rsid w:val="00105AB7"/>
    <w:rsid w:val="00105ADF"/>
    <w:rsid w:val="00105C4C"/>
    <w:rsid w:val="001073D5"/>
    <w:rsid w:val="00107488"/>
    <w:rsid w:val="00107FDF"/>
    <w:rsid w:val="00110ADD"/>
    <w:rsid w:val="0011113E"/>
    <w:rsid w:val="001127EA"/>
    <w:rsid w:val="001130AE"/>
    <w:rsid w:val="00113758"/>
    <w:rsid w:val="00113DB9"/>
    <w:rsid w:val="00113FA1"/>
    <w:rsid w:val="001141A9"/>
    <w:rsid w:val="001149C3"/>
    <w:rsid w:val="00114E7C"/>
    <w:rsid w:val="00114F79"/>
    <w:rsid w:val="00115DB9"/>
    <w:rsid w:val="00116C7A"/>
    <w:rsid w:val="00116F95"/>
    <w:rsid w:val="001178E2"/>
    <w:rsid w:val="0011797F"/>
    <w:rsid w:val="00117A42"/>
    <w:rsid w:val="00117F75"/>
    <w:rsid w:val="00120A76"/>
    <w:rsid w:val="00120D46"/>
    <w:rsid w:val="00120EF1"/>
    <w:rsid w:val="00121B43"/>
    <w:rsid w:val="00121E4C"/>
    <w:rsid w:val="0012200A"/>
    <w:rsid w:val="00122CFC"/>
    <w:rsid w:val="001234CC"/>
    <w:rsid w:val="00124C6F"/>
    <w:rsid w:val="00124DEF"/>
    <w:rsid w:val="00125156"/>
    <w:rsid w:val="001252C3"/>
    <w:rsid w:val="00125A7B"/>
    <w:rsid w:val="00125C6A"/>
    <w:rsid w:val="00125C9E"/>
    <w:rsid w:val="00127A7F"/>
    <w:rsid w:val="00127BC6"/>
    <w:rsid w:val="00131408"/>
    <w:rsid w:val="00131A26"/>
    <w:rsid w:val="00131C37"/>
    <w:rsid w:val="00131E03"/>
    <w:rsid w:val="00132064"/>
    <w:rsid w:val="0013221C"/>
    <w:rsid w:val="00132737"/>
    <w:rsid w:val="00132BB3"/>
    <w:rsid w:val="001330FA"/>
    <w:rsid w:val="00133116"/>
    <w:rsid w:val="001340CD"/>
    <w:rsid w:val="001348CB"/>
    <w:rsid w:val="0013501D"/>
    <w:rsid w:val="00135BC0"/>
    <w:rsid w:val="001361E8"/>
    <w:rsid w:val="00136597"/>
    <w:rsid w:val="00136792"/>
    <w:rsid w:val="00136A86"/>
    <w:rsid w:val="00136CD0"/>
    <w:rsid w:val="00140317"/>
    <w:rsid w:val="0014073D"/>
    <w:rsid w:val="001409CC"/>
    <w:rsid w:val="00140CF9"/>
    <w:rsid w:val="00141133"/>
    <w:rsid w:val="00141A9B"/>
    <w:rsid w:val="00141CC7"/>
    <w:rsid w:val="00142662"/>
    <w:rsid w:val="00143002"/>
    <w:rsid w:val="001432A7"/>
    <w:rsid w:val="00143B99"/>
    <w:rsid w:val="001440F4"/>
    <w:rsid w:val="00144AF3"/>
    <w:rsid w:val="00144B35"/>
    <w:rsid w:val="00145B29"/>
    <w:rsid w:val="00146307"/>
    <w:rsid w:val="001463D4"/>
    <w:rsid w:val="001463E4"/>
    <w:rsid w:val="001473B3"/>
    <w:rsid w:val="00147566"/>
    <w:rsid w:val="00147BA3"/>
    <w:rsid w:val="00147F60"/>
    <w:rsid w:val="00150FDD"/>
    <w:rsid w:val="00151807"/>
    <w:rsid w:val="00153B1D"/>
    <w:rsid w:val="00153DDC"/>
    <w:rsid w:val="001552D4"/>
    <w:rsid w:val="001554DE"/>
    <w:rsid w:val="0015643B"/>
    <w:rsid w:val="001568AB"/>
    <w:rsid w:val="001569F2"/>
    <w:rsid w:val="00156C70"/>
    <w:rsid w:val="0015767E"/>
    <w:rsid w:val="00157BC7"/>
    <w:rsid w:val="0016154D"/>
    <w:rsid w:val="00161E19"/>
    <w:rsid w:val="00162CAC"/>
    <w:rsid w:val="00163FAA"/>
    <w:rsid w:val="001644DC"/>
    <w:rsid w:val="00164B59"/>
    <w:rsid w:val="00164B82"/>
    <w:rsid w:val="00164BE3"/>
    <w:rsid w:val="00165647"/>
    <w:rsid w:val="0016580E"/>
    <w:rsid w:val="00165B0D"/>
    <w:rsid w:val="00165D03"/>
    <w:rsid w:val="00166460"/>
    <w:rsid w:val="0016691F"/>
    <w:rsid w:val="0016716B"/>
    <w:rsid w:val="001673DF"/>
    <w:rsid w:val="00167443"/>
    <w:rsid w:val="001674B4"/>
    <w:rsid w:val="00167E1D"/>
    <w:rsid w:val="001717B3"/>
    <w:rsid w:val="001724D9"/>
    <w:rsid w:val="00172E76"/>
    <w:rsid w:val="001745EB"/>
    <w:rsid w:val="001747A7"/>
    <w:rsid w:val="001747F8"/>
    <w:rsid w:val="0017485B"/>
    <w:rsid w:val="0017657A"/>
    <w:rsid w:val="0017690F"/>
    <w:rsid w:val="00176B3F"/>
    <w:rsid w:val="001804DA"/>
    <w:rsid w:val="001809DB"/>
    <w:rsid w:val="00181306"/>
    <w:rsid w:val="00182AAE"/>
    <w:rsid w:val="00184426"/>
    <w:rsid w:val="001855A9"/>
    <w:rsid w:val="00187738"/>
    <w:rsid w:val="00187E21"/>
    <w:rsid w:val="001900F5"/>
    <w:rsid w:val="0019086D"/>
    <w:rsid w:val="0019162D"/>
    <w:rsid w:val="00191666"/>
    <w:rsid w:val="001919D7"/>
    <w:rsid w:val="00191A33"/>
    <w:rsid w:val="00191A86"/>
    <w:rsid w:val="00192B09"/>
    <w:rsid w:val="001939B9"/>
    <w:rsid w:val="00194D89"/>
    <w:rsid w:val="001953AF"/>
    <w:rsid w:val="00196012"/>
    <w:rsid w:val="001962E8"/>
    <w:rsid w:val="00196F60"/>
    <w:rsid w:val="001971DC"/>
    <w:rsid w:val="00197714"/>
    <w:rsid w:val="001A05D1"/>
    <w:rsid w:val="001A060E"/>
    <w:rsid w:val="001A0C90"/>
    <w:rsid w:val="001A1717"/>
    <w:rsid w:val="001A1DB9"/>
    <w:rsid w:val="001A3E0C"/>
    <w:rsid w:val="001A5308"/>
    <w:rsid w:val="001A6BD2"/>
    <w:rsid w:val="001A7358"/>
    <w:rsid w:val="001A7C9A"/>
    <w:rsid w:val="001B008F"/>
    <w:rsid w:val="001B08FC"/>
    <w:rsid w:val="001B0ECC"/>
    <w:rsid w:val="001B1873"/>
    <w:rsid w:val="001B2B2F"/>
    <w:rsid w:val="001B3772"/>
    <w:rsid w:val="001B3C78"/>
    <w:rsid w:val="001B491E"/>
    <w:rsid w:val="001B4D2A"/>
    <w:rsid w:val="001B514B"/>
    <w:rsid w:val="001B58DF"/>
    <w:rsid w:val="001B5BD4"/>
    <w:rsid w:val="001B5E0B"/>
    <w:rsid w:val="001B62E2"/>
    <w:rsid w:val="001B6C35"/>
    <w:rsid w:val="001B75DB"/>
    <w:rsid w:val="001B787D"/>
    <w:rsid w:val="001C0686"/>
    <w:rsid w:val="001C06AD"/>
    <w:rsid w:val="001C097F"/>
    <w:rsid w:val="001C09EA"/>
    <w:rsid w:val="001C0E5A"/>
    <w:rsid w:val="001C0EE1"/>
    <w:rsid w:val="001C1988"/>
    <w:rsid w:val="001C2567"/>
    <w:rsid w:val="001C29E4"/>
    <w:rsid w:val="001C3FFD"/>
    <w:rsid w:val="001C4617"/>
    <w:rsid w:val="001C4884"/>
    <w:rsid w:val="001C496D"/>
    <w:rsid w:val="001C4F19"/>
    <w:rsid w:val="001C58AD"/>
    <w:rsid w:val="001C59D4"/>
    <w:rsid w:val="001C59F9"/>
    <w:rsid w:val="001C5B23"/>
    <w:rsid w:val="001C6BCD"/>
    <w:rsid w:val="001C740F"/>
    <w:rsid w:val="001D054F"/>
    <w:rsid w:val="001D09D4"/>
    <w:rsid w:val="001D191A"/>
    <w:rsid w:val="001D197A"/>
    <w:rsid w:val="001D1EBB"/>
    <w:rsid w:val="001D2282"/>
    <w:rsid w:val="001D2571"/>
    <w:rsid w:val="001D3630"/>
    <w:rsid w:val="001D3CCF"/>
    <w:rsid w:val="001D51DA"/>
    <w:rsid w:val="001D5C7F"/>
    <w:rsid w:val="001D6E48"/>
    <w:rsid w:val="001D7A5E"/>
    <w:rsid w:val="001E0A58"/>
    <w:rsid w:val="001E1452"/>
    <w:rsid w:val="001E287C"/>
    <w:rsid w:val="001E2FDE"/>
    <w:rsid w:val="001E303C"/>
    <w:rsid w:val="001E31BC"/>
    <w:rsid w:val="001E32AF"/>
    <w:rsid w:val="001E3343"/>
    <w:rsid w:val="001E359E"/>
    <w:rsid w:val="001E384D"/>
    <w:rsid w:val="001E43CF"/>
    <w:rsid w:val="001E4752"/>
    <w:rsid w:val="001E4917"/>
    <w:rsid w:val="001E59F8"/>
    <w:rsid w:val="001E742E"/>
    <w:rsid w:val="001E74C8"/>
    <w:rsid w:val="001E75E1"/>
    <w:rsid w:val="001E7D1F"/>
    <w:rsid w:val="001F0155"/>
    <w:rsid w:val="001F068D"/>
    <w:rsid w:val="001F10BB"/>
    <w:rsid w:val="001F22AF"/>
    <w:rsid w:val="001F255A"/>
    <w:rsid w:val="001F2EEE"/>
    <w:rsid w:val="001F347E"/>
    <w:rsid w:val="001F388A"/>
    <w:rsid w:val="001F3F94"/>
    <w:rsid w:val="001F653F"/>
    <w:rsid w:val="001F78AC"/>
    <w:rsid w:val="0020073E"/>
    <w:rsid w:val="00200C19"/>
    <w:rsid w:val="00200D2F"/>
    <w:rsid w:val="00201899"/>
    <w:rsid w:val="0020276C"/>
    <w:rsid w:val="0020329F"/>
    <w:rsid w:val="002032EA"/>
    <w:rsid w:val="00203830"/>
    <w:rsid w:val="00203CC9"/>
    <w:rsid w:val="00204126"/>
    <w:rsid w:val="00204198"/>
    <w:rsid w:val="00204704"/>
    <w:rsid w:val="002049C1"/>
    <w:rsid w:val="0020521F"/>
    <w:rsid w:val="002064EA"/>
    <w:rsid w:val="00206DE9"/>
    <w:rsid w:val="00207028"/>
    <w:rsid w:val="0020735F"/>
    <w:rsid w:val="00207911"/>
    <w:rsid w:val="00207EFF"/>
    <w:rsid w:val="00207FF1"/>
    <w:rsid w:val="00210E1A"/>
    <w:rsid w:val="002114F2"/>
    <w:rsid w:val="00211CA9"/>
    <w:rsid w:val="002127B7"/>
    <w:rsid w:val="00212A7F"/>
    <w:rsid w:val="00213823"/>
    <w:rsid w:val="00215508"/>
    <w:rsid w:val="00215E9A"/>
    <w:rsid w:val="00215F26"/>
    <w:rsid w:val="0021660A"/>
    <w:rsid w:val="00216BDD"/>
    <w:rsid w:val="00217ACC"/>
    <w:rsid w:val="00217C58"/>
    <w:rsid w:val="002201A6"/>
    <w:rsid w:val="00220260"/>
    <w:rsid w:val="00220EEB"/>
    <w:rsid w:val="00221FCD"/>
    <w:rsid w:val="00222074"/>
    <w:rsid w:val="002222B7"/>
    <w:rsid w:val="00222607"/>
    <w:rsid w:val="00222D95"/>
    <w:rsid w:val="0022346B"/>
    <w:rsid w:val="0022470D"/>
    <w:rsid w:val="00224FB2"/>
    <w:rsid w:val="00225333"/>
    <w:rsid w:val="002262CD"/>
    <w:rsid w:val="00226A04"/>
    <w:rsid w:val="00227313"/>
    <w:rsid w:val="00227BC3"/>
    <w:rsid w:val="00230899"/>
    <w:rsid w:val="002319F0"/>
    <w:rsid w:val="0023289D"/>
    <w:rsid w:val="00232A07"/>
    <w:rsid w:val="00232FD4"/>
    <w:rsid w:val="00233E48"/>
    <w:rsid w:val="00234530"/>
    <w:rsid w:val="00235B4C"/>
    <w:rsid w:val="00237ECA"/>
    <w:rsid w:val="00240082"/>
    <w:rsid w:val="0024023C"/>
    <w:rsid w:val="002416D1"/>
    <w:rsid w:val="0024196C"/>
    <w:rsid w:val="002420BA"/>
    <w:rsid w:val="00242C50"/>
    <w:rsid w:val="00243D4B"/>
    <w:rsid w:val="00243EB8"/>
    <w:rsid w:val="002457BA"/>
    <w:rsid w:val="00246469"/>
    <w:rsid w:val="00246606"/>
    <w:rsid w:val="002466CD"/>
    <w:rsid w:val="00246774"/>
    <w:rsid w:val="00246A7C"/>
    <w:rsid w:val="00247157"/>
    <w:rsid w:val="00247393"/>
    <w:rsid w:val="00247855"/>
    <w:rsid w:val="00247A73"/>
    <w:rsid w:val="002503F9"/>
    <w:rsid w:val="00251304"/>
    <w:rsid w:val="002518C6"/>
    <w:rsid w:val="00251CC4"/>
    <w:rsid w:val="00253077"/>
    <w:rsid w:val="0025310F"/>
    <w:rsid w:val="00253E9E"/>
    <w:rsid w:val="002548BB"/>
    <w:rsid w:val="00257821"/>
    <w:rsid w:val="0025785E"/>
    <w:rsid w:val="002578A6"/>
    <w:rsid w:val="00257E6F"/>
    <w:rsid w:val="002607AF"/>
    <w:rsid w:val="0026097D"/>
    <w:rsid w:val="00260E68"/>
    <w:rsid w:val="002611E2"/>
    <w:rsid w:val="0026190D"/>
    <w:rsid w:val="00261A56"/>
    <w:rsid w:val="00261E22"/>
    <w:rsid w:val="002622D7"/>
    <w:rsid w:val="00262CE5"/>
    <w:rsid w:val="002647F4"/>
    <w:rsid w:val="0026554B"/>
    <w:rsid w:val="00265ED1"/>
    <w:rsid w:val="00265F1B"/>
    <w:rsid w:val="00266084"/>
    <w:rsid w:val="00266D0D"/>
    <w:rsid w:val="002671C2"/>
    <w:rsid w:val="00267469"/>
    <w:rsid w:val="00267CD7"/>
    <w:rsid w:val="00267DE2"/>
    <w:rsid w:val="00270175"/>
    <w:rsid w:val="00270657"/>
    <w:rsid w:val="002710D5"/>
    <w:rsid w:val="00272A35"/>
    <w:rsid w:val="00273A2D"/>
    <w:rsid w:val="002756D4"/>
    <w:rsid w:val="00276A05"/>
    <w:rsid w:val="00277C83"/>
    <w:rsid w:val="00277D19"/>
    <w:rsid w:val="002805A1"/>
    <w:rsid w:val="002808C6"/>
    <w:rsid w:val="00280904"/>
    <w:rsid w:val="00283E2B"/>
    <w:rsid w:val="002841D6"/>
    <w:rsid w:val="00284978"/>
    <w:rsid w:val="00284B0C"/>
    <w:rsid w:val="00284CCE"/>
    <w:rsid w:val="00284DE8"/>
    <w:rsid w:val="002850B3"/>
    <w:rsid w:val="002858AA"/>
    <w:rsid w:val="00285FF9"/>
    <w:rsid w:val="002862A2"/>
    <w:rsid w:val="00286401"/>
    <w:rsid w:val="0028663F"/>
    <w:rsid w:val="00286D35"/>
    <w:rsid w:val="00286E4A"/>
    <w:rsid w:val="00286EF7"/>
    <w:rsid w:val="0028748D"/>
    <w:rsid w:val="00287638"/>
    <w:rsid w:val="0029014E"/>
    <w:rsid w:val="002901B5"/>
    <w:rsid w:val="002915AB"/>
    <w:rsid w:val="00291671"/>
    <w:rsid w:val="002923F6"/>
    <w:rsid w:val="00292D6A"/>
    <w:rsid w:val="00293747"/>
    <w:rsid w:val="0029473D"/>
    <w:rsid w:val="0029570C"/>
    <w:rsid w:val="00296186"/>
    <w:rsid w:val="00296C0C"/>
    <w:rsid w:val="002971F5"/>
    <w:rsid w:val="00297FE3"/>
    <w:rsid w:val="002A08B9"/>
    <w:rsid w:val="002A133F"/>
    <w:rsid w:val="002A2327"/>
    <w:rsid w:val="002A3AD6"/>
    <w:rsid w:val="002A43E6"/>
    <w:rsid w:val="002A4437"/>
    <w:rsid w:val="002A4CE3"/>
    <w:rsid w:val="002A4DE9"/>
    <w:rsid w:val="002A5624"/>
    <w:rsid w:val="002A58A0"/>
    <w:rsid w:val="002A6348"/>
    <w:rsid w:val="002A6538"/>
    <w:rsid w:val="002A6D63"/>
    <w:rsid w:val="002A6F5B"/>
    <w:rsid w:val="002A7AB7"/>
    <w:rsid w:val="002A7D2D"/>
    <w:rsid w:val="002A7D81"/>
    <w:rsid w:val="002B163B"/>
    <w:rsid w:val="002B1DD4"/>
    <w:rsid w:val="002B212A"/>
    <w:rsid w:val="002B2D36"/>
    <w:rsid w:val="002B37A5"/>
    <w:rsid w:val="002B3E60"/>
    <w:rsid w:val="002B460F"/>
    <w:rsid w:val="002B4FA4"/>
    <w:rsid w:val="002B5634"/>
    <w:rsid w:val="002B59D6"/>
    <w:rsid w:val="002B5A7F"/>
    <w:rsid w:val="002B7B25"/>
    <w:rsid w:val="002C02B3"/>
    <w:rsid w:val="002C1382"/>
    <w:rsid w:val="002C1DED"/>
    <w:rsid w:val="002C3883"/>
    <w:rsid w:val="002C3B21"/>
    <w:rsid w:val="002C4EE2"/>
    <w:rsid w:val="002C5938"/>
    <w:rsid w:val="002C5BE2"/>
    <w:rsid w:val="002C642B"/>
    <w:rsid w:val="002C671D"/>
    <w:rsid w:val="002C7B8A"/>
    <w:rsid w:val="002D1648"/>
    <w:rsid w:val="002D3E8F"/>
    <w:rsid w:val="002D4D60"/>
    <w:rsid w:val="002D4EFC"/>
    <w:rsid w:val="002D5F16"/>
    <w:rsid w:val="002D5F3C"/>
    <w:rsid w:val="002D5FD2"/>
    <w:rsid w:val="002D6C94"/>
    <w:rsid w:val="002D6CF7"/>
    <w:rsid w:val="002D70CD"/>
    <w:rsid w:val="002D718F"/>
    <w:rsid w:val="002E043F"/>
    <w:rsid w:val="002E079B"/>
    <w:rsid w:val="002E08A7"/>
    <w:rsid w:val="002E0E0A"/>
    <w:rsid w:val="002E1A50"/>
    <w:rsid w:val="002E2A6B"/>
    <w:rsid w:val="002E362F"/>
    <w:rsid w:val="002E46B3"/>
    <w:rsid w:val="002E4C3A"/>
    <w:rsid w:val="002E50DB"/>
    <w:rsid w:val="002E52D5"/>
    <w:rsid w:val="002E584B"/>
    <w:rsid w:val="002E7646"/>
    <w:rsid w:val="002F1270"/>
    <w:rsid w:val="002F177C"/>
    <w:rsid w:val="002F2401"/>
    <w:rsid w:val="002F2E80"/>
    <w:rsid w:val="002F36D7"/>
    <w:rsid w:val="002F377E"/>
    <w:rsid w:val="002F37CA"/>
    <w:rsid w:val="002F3CD7"/>
    <w:rsid w:val="002F4B77"/>
    <w:rsid w:val="002F530A"/>
    <w:rsid w:val="002F5311"/>
    <w:rsid w:val="002F6152"/>
    <w:rsid w:val="002F6F0F"/>
    <w:rsid w:val="002F7344"/>
    <w:rsid w:val="002F7831"/>
    <w:rsid w:val="002F7B0E"/>
    <w:rsid w:val="002F7DBD"/>
    <w:rsid w:val="00300098"/>
    <w:rsid w:val="003005AC"/>
    <w:rsid w:val="003006AB"/>
    <w:rsid w:val="0030187C"/>
    <w:rsid w:val="0030231F"/>
    <w:rsid w:val="0030329C"/>
    <w:rsid w:val="00303465"/>
    <w:rsid w:val="003039A0"/>
    <w:rsid w:val="00303A80"/>
    <w:rsid w:val="003041E0"/>
    <w:rsid w:val="003043BA"/>
    <w:rsid w:val="00304833"/>
    <w:rsid w:val="0030507A"/>
    <w:rsid w:val="00306BC5"/>
    <w:rsid w:val="00307440"/>
    <w:rsid w:val="003074B0"/>
    <w:rsid w:val="003079B6"/>
    <w:rsid w:val="00310132"/>
    <w:rsid w:val="00310C88"/>
    <w:rsid w:val="00310CB8"/>
    <w:rsid w:val="00310FC5"/>
    <w:rsid w:val="00311AF2"/>
    <w:rsid w:val="003121FB"/>
    <w:rsid w:val="003122C1"/>
    <w:rsid w:val="00312DC1"/>
    <w:rsid w:val="0031324A"/>
    <w:rsid w:val="00313A30"/>
    <w:rsid w:val="00314717"/>
    <w:rsid w:val="00314D86"/>
    <w:rsid w:val="00316854"/>
    <w:rsid w:val="003172E1"/>
    <w:rsid w:val="00317378"/>
    <w:rsid w:val="00320CDF"/>
    <w:rsid w:val="00321F8A"/>
    <w:rsid w:val="003229E2"/>
    <w:rsid w:val="00322CE1"/>
    <w:rsid w:val="0032318A"/>
    <w:rsid w:val="00323646"/>
    <w:rsid w:val="00325A09"/>
    <w:rsid w:val="003261B0"/>
    <w:rsid w:val="00326974"/>
    <w:rsid w:val="00326B8E"/>
    <w:rsid w:val="00327954"/>
    <w:rsid w:val="003302C7"/>
    <w:rsid w:val="0033057E"/>
    <w:rsid w:val="0033069E"/>
    <w:rsid w:val="003307AE"/>
    <w:rsid w:val="00330D50"/>
    <w:rsid w:val="0033277E"/>
    <w:rsid w:val="00332C1E"/>
    <w:rsid w:val="00333999"/>
    <w:rsid w:val="003347FD"/>
    <w:rsid w:val="00334BB3"/>
    <w:rsid w:val="00335150"/>
    <w:rsid w:val="00335B29"/>
    <w:rsid w:val="00335CC6"/>
    <w:rsid w:val="00335DCD"/>
    <w:rsid w:val="00335F13"/>
    <w:rsid w:val="00336718"/>
    <w:rsid w:val="003373B4"/>
    <w:rsid w:val="00341605"/>
    <w:rsid w:val="00342B6E"/>
    <w:rsid w:val="003430A5"/>
    <w:rsid w:val="00343753"/>
    <w:rsid w:val="00343FC0"/>
    <w:rsid w:val="0034774C"/>
    <w:rsid w:val="00347834"/>
    <w:rsid w:val="00347ECA"/>
    <w:rsid w:val="00350E24"/>
    <w:rsid w:val="003532B4"/>
    <w:rsid w:val="00353830"/>
    <w:rsid w:val="00353925"/>
    <w:rsid w:val="00354000"/>
    <w:rsid w:val="003549F0"/>
    <w:rsid w:val="00354B20"/>
    <w:rsid w:val="0035532F"/>
    <w:rsid w:val="00355D19"/>
    <w:rsid w:val="0036011C"/>
    <w:rsid w:val="00360E8A"/>
    <w:rsid w:val="00360F31"/>
    <w:rsid w:val="00361B58"/>
    <w:rsid w:val="00361D96"/>
    <w:rsid w:val="0036221F"/>
    <w:rsid w:val="0036229A"/>
    <w:rsid w:val="00362D69"/>
    <w:rsid w:val="0036324F"/>
    <w:rsid w:val="00364AFF"/>
    <w:rsid w:val="00364B3C"/>
    <w:rsid w:val="003652BB"/>
    <w:rsid w:val="00365E21"/>
    <w:rsid w:val="00367393"/>
    <w:rsid w:val="00367406"/>
    <w:rsid w:val="003675F6"/>
    <w:rsid w:val="00367C9E"/>
    <w:rsid w:val="00367E70"/>
    <w:rsid w:val="00371049"/>
    <w:rsid w:val="003719E7"/>
    <w:rsid w:val="00372427"/>
    <w:rsid w:val="0037253C"/>
    <w:rsid w:val="0037343B"/>
    <w:rsid w:val="00373475"/>
    <w:rsid w:val="0037382A"/>
    <w:rsid w:val="00374436"/>
    <w:rsid w:val="003757AA"/>
    <w:rsid w:val="00376E94"/>
    <w:rsid w:val="003771DB"/>
    <w:rsid w:val="00377532"/>
    <w:rsid w:val="0037762C"/>
    <w:rsid w:val="00377BF9"/>
    <w:rsid w:val="00380039"/>
    <w:rsid w:val="003800D8"/>
    <w:rsid w:val="003812AA"/>
    <w:rsid w:val="003813D5"/>
    <w:rsid w:val="003818ED"/>
    <w:rsid w:val="003821E7"/>
    <w:rsid w:val="00382785"/>
    <w:rsid w:val="003838A1"/>
    <w:rsid w:val="00383CA6"/>
    <w:rsid w:val="00384A02"/>
    <w:rsid w:val="00384D7F"/>
    <w:rsid w:val="00385E72"/>
    <w:rsid w:val="0038648E"/>
    <w:rsid w:val="00386CBE"/>
    <w:rsid w:val="003878DE"/>
    <w:rsid w:val="003879AC"/>
    <w:rsid w:val="00391A0F"/>
    <w:rsid w:val="00391EDB"/>
    <w:rsid w:val="00393DC8"/>
    <w:rsid w:val="00394B1D"/>
    <w:rsid w:val="00395CA6"/>
    <w:rsid w:val="0039605F"/>
    <w:rsid w:val="0039695D"/>
    <w:rsid w:val="003A04AD"/>
    <w:rsid w:val="003A15B3"/>
    <w:rsid w:val="003A1B9C"/>
    <w:rsid w:val="003A22AA"/>
    <w:rsid w:val="003A2443"/>
    <w:rsid w:val="003A27DB"/>
    <w:rsid w:val="003A38AD"/>
    <w:rsid w:val="003A3C51"/>
    <w:rsid w:val="003A3F48"/>
    <w:rsid w:val="003A5153"/>
    <w:rsid w:val="003A5789"/>
    <w:rsid w:val="003A5FE0"/>
    <w:rsid w:val="003A64E0"/>
    <w:rsid w:val="003A68E4"/>
    <w:rsid w:val="003A71A5"/>
    <w:rsid w:val="003B0323"/>
    <w:rsid w:val="003B05A5"/>
    <w:rsid w:val="003B1677"/>
    <w:rsid w:val="003B1C8C"/>
    <w:rsid w:val="003B276F"/>
    <w:rsid w:val="003B2F53"/>
    <w:rsid w:val="003B3182"/>
    <w:rsid w:val="003B32FC"/>
    <w:rsid w:val="003B4823"/>
    <w:rsid w:val="003B4F8E"/>
    <w:rsid w:val="003B5252"/>
    <w:rsid w:val="003B5AA3"/>
    <w:rsid w:val="003B5D3A"/>
    <w:rsid w:val="003B6913"/>
    <w:rsid w:val="003B6B1E"/>
    <w:rsid w:val="003B6DE5"/>
    <w:rsid w:val="003B7AA9"/>
    <w:rsid w:val="003C03E5"/>
    <w:rsid w:val="003C0673"/>
    <w:rsid w:val="003C089F"/>
    <w:rsid w:val="003C09C1"/>
    <w:rsid w:val="003C0CDC"/>
    <w:rsid w:val="003C16BF"/>
    <w:rsid w:val="003C20DE"/>
    <w:rsid w:val="003C33BC"/>
    <w:rsid w:val="003C4511"/>
    <w:rsid w:val="003C5C73"/>
    <w:rsid w:val="003C5FED"/>
    <w:rsid w:val="003C6157"/>
    <w:rsid w:val="003C629D"/>
    <w:rsid w:val="003C7524"/>
    <w:rsid w:val="003C7F2C"/>
    <w:rsid w:val="003D2934"/>
    <w:rsid w:val="003D2F0A"/>
    <w:rsid w:val="003D393C"/>
    <w:rsid w:val="003D397E"/>
    <w:rsid w:val="003D5194"/>
    <w:rsid w:val="003D51BA"/>
    <w:rsid w:val="003D65BF"/>
    <w:rsid w:val="003D7222"/>
    <w:rsid w:val="003D7FD0"/>
    <w:rsid w:val="003E02EF"/>
    <w:rsid w:val="003E0448"/>
    <w:rsid w:val="003E0EF3"/>
    <w:rsid w:val="003E1333"/>
    <w:rsid w:val="003E1371"/>
    <w:rsid w:val="003E13D4"/>
    <w:rsid w:val="003E1A30"/>
    <w:rsid w:val="003E437D"/>
    <w:rsid w:val="003E5A34"/>
    <w:rsid w:val="003E70BC"/>
    <w:rsid w:val="003E7ADF"/>
    <w:rsid w:val="003E7FD7"/>
    <w:rsid w:val="003F0456"/>
    <w:rsid w:val="003F131A"/>
    <w:rsid w:val="003F176A"/>
    <w:rsid w:val="003F1D96"/>
    <w:rsid w:val="003F2C52"/>
    <w:rsid w:val="003F3AEF"/>
    <w:rsid w:val="003F4057"/>
    <w:rsid w:val="003F4560"/>
    <w:rsid w:val="003F493D"/>
    <w:rsid w:val="003F56C5"/>
    <w:rsid w:val="003F56E8"/>
    <w:rsid w:val="003F5AB8"/>
    <w:rsid w:val="003F5B50"/>
    <w:rsid w:val="003F5EAF"/>
    <w:rsid w:val="003F602B"/>
    <w:rsid w:val="003F6DBF"/>
    <w:rsid w:val="003F6E26"/>
    <w:rsid w:val="003F7CD4"/>
    <w:rsid w:val="00401AD2"/>
    <w:rsid w:val="00402893"/>
    <w:rsid w:val="00402E17"/>
    <w:rsid w:val="00403618"/>
    <w:rsid w:val="004037C2"/>
    <w:rsid w:val="00403A80"/>
    <w:rsid w:val="00403B8D"/>
    <w:rsid w:val="004040CC"/>
    <w:rsid w:val="00404406"/>
    <w:rsid w:val="00404711"/>
    <w:rsid w:val="004048B5"/>
    <w:rsid w:val="00404AE2"/>
    <w:rsid w:val="00404C32"/>
    <w:rsid w:val="0040567E"/>
    <w:rsid w:val="00405FED"/>
    <w:rsid w:val="004071E4"/>
    <w:rsid w:val="00407B9F"/>
    <w:rsid w:val="0041061B"/>
    <w:rsid w:val="00410DF4"/>
    <w:rsid w:val="00411195"/>
    <w:rsid w:val="0041143D"/>
    <w:rsid w:val="0041185C"/>
    <w:rsid w:val="0041250A"/>
    <w:rsid w:val="00412D0A"/>
    <w:rsid w:val="00412E0D"/>
    <w:rsid w:val="00412F54"/>
    <w:rsid w:val="00412F56"/>
    <w:rsid w:val="00414670"/>
    <w:rsid w:val="00414D77"/>
    <w:rsid w:val="004164DC"/>
    <w:rsid w:val="004165DD"/>
    <w:rsid w:val="004167BE"/>
    <w:rsid w:val="00417083"/>
    <w:rsid w:val="00417F2D"/>
    <w:rsid w:val="00417FFB"/>
    <w:rsid w:val="00420065"/>
    <w:rsid w:val="00420AE1"/>
    <w:rsid w:val="00420C46"/>
    <w:rsid w:val="004210E4"/>
    <w:rsid w:val="00421633"/>
    <w:rsid w:val="004217F6"/>
    <w:rsid w:val="00421D4F"/>
    <w:rsid w:val="00422110"/>
    <w:rsid w:val="004226D0"/>
    <w:rsid w:val="00422DD0"/>
    <w:rsid w:val="00422EB1"/>
    <w:rsid w:val="004232DB"/>
    <w:rsid w:val="004242E4"/>
    <w:rsid w:val="00424B8D"/>
    <w:rsid w:val="00424B90"/>
    <w:rsid w:val="00425068"/>
    <w:rsid w:val="004250E7"/>
    <w:rsid w:val="00425368"/>
    <w:rsid w:val="0042564A"/>
    <w:rsid w:val="00425A63"/>
    <w:rsid w:val="00427127"/>
    <w:rsid w:val="00430440"/>
    <w:rsid w:val="00430B0C"/>
    <w:rsid w:val="00431DD7"/>
    <w:rsid w:val="0043257F"/>
    <w:rsid w:val="00432C94"/>
    <w:rsid w:val="0043358A"/>
    <w:rsid w:val="004363C8"/>
    <w:rsid w:val="004365DE"/>
    <w:rsid w:val="0043707D"/>
    <w:rsid w:val="004402D4"/>
    <w:rsid w:val="0044130C"/>
    <w:rsid w:val="004419B3"/>
    <w:rsid w:val="0044373E"/>
    <w:rsid w:val="00443C14"/>
    <w:rsid w:val="00444430"/>
    <w:rsid w:val="0044486D"/>
    <w:rsid w:val="004448F5"/>
    <w:rsid w:val="00444EED"/>
    <w:rsid w:val="00445356"/>
    <w:rsid w:val="00445918"/>
    <w:rsid w:val="00446500"/>
    <w:rsid w:val="00446584"/>
    <w:rsid w:val="00447C6B"/>
    <w:rsid w:val="00450069"/>
    <w:rsid w:val="00450173"/>
    <w:rsid w:val="00451543"/>
    <w:rsid w:val="004517D1"/>
    <w:rsid w:val="004519D3"/>
    <w:rsid w:val="00452BA8"/>
    <w:rsid w:val="0045365E"/>
    <w:rsid w:val="00453E9C"/>
    <w:rsid w:val="00454B50"/>
    <w:rsid w:val="00455E1F"/>
    <w:rsid w:val="00457953"/>
    <w:rsid w:val="00457A3F"/>
    <w:rsid w:val="00457DA6"/>
    <w:rsid w:val="0046141A"/>
    <w:rsid w:val="00461E22"/>
    <w:rsid w:val="00463803"/>
    <w:rsid w:val="00463F2E"/>
    <w:rsid w:val="00463F3B"/>
    <w:rsid w:val="004641B1"/>
    <w:rsid w:val="0046471A"/>
    <w:rsid w:val="00464A00"/>
    <w:rsid w:val="004650B8"/>
    <w:rsid w:val="0046533B"/>
    <w:rsid w:val="004655BA"/>
    <w:rsid w:val="00465656"/>
    <w:rsid w:val="00465D66"/>
    <w:rsid w:val="00466EAC"/>
    <w:rsid w:val="0046781E"/>
    <w:rsid w:val="00467CAE"/>
    <w:rsid w:val="00470118"/>
    <w:rsid w:val="004709E1"/>
    <w:rsid w:val="00471061"/>
    <w:rsid w:val="0047187B"/>
    <w:rsid w:val="00472753"/>
    <w:rsid w:val="00473A14"/>
    <w:rsid w:val="00473D50"/>
    <w:rsid w:val="00474206"/>
    <w:rsid w:val="004743ED"/>
    <w:rsid w:val="00474871"/>
    <w:rsid w:val="00474BBC"/>
    <w:rsid w:val="00475F14"/>
    <w:rsid w:val="0047627E"/>
    <w:rsid w:val="00476472"/>
    <w:rsid w:val="0047708B"/>
    <w:rsid w:val="0048099F"/>
    <w:rsid w:val="00480C0C"/>
    <w:rsid w:val="004810E5"/>
    <w:rsid w:val="0048145A"/>
    <w:rsid w:val="00481E7C"/>
    <w:rsid w:val="00481FC7"/>
    <w:rsid w:val="004826BF"/>
    <w:rsid w:val="00482730"/>
    <w:rsid w:val="004840FB"/>
    <w:rsid w:val="00484400"/>
    <w:rsid w:val="00484EF0"/>
    <w:rsid w:val="0048506C"/>
    <w:rsid w:val="004857BE"/>
    <w:rsid w:val="00485904"/>
    <w:rsid w:val="00485CD4"/>
    <w:rsid w:val="00485E8E"/>
    <w:rsid w:val="004865CE"/>
    <w:rsid w:val="004909FD"/>
    <w:rsid w:val="00490DD4"/>
    <w:rsid w:val="004914D4"/>
    <w:rsid w:val="00491850"/>
    <w:rsid w:val="00491F62"/>
    <w:rsid w:val="00492757"/>
    <w:rsid w:val="00493B31"/>
    <w:rsid w:val="00493BEB"/>
    <w:rsid w:val="00494092"/>
    <w:rsid w:val="00494656"/>
    <w:rsid w:val="004947D0"/>
    <w:rsid w:val="00494882"/>
    <w:rsid w:val="00494F10"/>
    <w:rsid w:val="00495F52"/>
    <w:rsid w:val="0049692E"/>
    <w:rsid w:val="00496AC2"/>
    <w:rsid w:val="00497161"/>
    <w:rsid w:val="00497E9D"/>
    <w:rsid w:val="00497FE9"/>
    <w:rsid w:val="004A042D"/>
    <w:rsid w:val="004A063D"/>
    <w:rsid w:val="004A0822"/>
    <w:rsid w:val="004A206A"/>
    <w:rsid w:val="004A418D"/>
    <w:rsid w:val="004A4901"/>
    <w:rsid w:val="004A51CA"/>
    <w:rsid w:val="004A5AB8"/>
    <w:rsid w:val="004A6C19"/>
    <w:rsid w:val="004A7490"/>
    <w:rsid w:val="004A76EB"/>
    <w:rsid w:val="004A79BE"/>
    <w:rsid w:val="004A7F46"/>
    <w:rsid w:val="004B0A52"/>
    <w:rsid w:val="004B0D7F"/>
    <w:rsid w:val="004B1C20"/>
    <w:rsid w:val="004B1FC8"/>
    <w:rsid w:val="004B2560"/>
    <w:rsid w:val="004B2815"/>
    <w:rsid w:val="004B2AE0"/>
    <w:rsid w:val="004B3162"/>
    <w:rsid w:val="004B33D2"/>
    <w:rsid w:val="004B34FA"/>
    <w:rsid w:val="004B38ED"/>
    <w:rsid w:val="004B48C2"/>
    <w:rsid w:val="004B6657"/>
    <w:rsid w:val="004B7099"/>
    <w:rsid w:val="004B7736"/>
    <w:rsid w:val="004B7F07"/>
    <w:rsid w:val="004C12F1"/>
    <w:rsid w:val="004C1633"/>
    <w:rsid w:val="004C1F15"/>
    <w:rsid w:val="004C21EA"/>
    <w:rsid w:val="004C466D"/>
    <w:rsid w:val="004C488E"/>
    <w:rsid w:val="004C496A"/>
    <w:rsid w:val="004C5C06"/>
    <w:rsid w:val="004C607B"/>
    <w:rsid w:val="004C670E"/>
    <w:rsid w:val="004C6731"/>
    <w:rsid w:val="004C69C9"/>
    <w:rsid w:val="004C6EF9"/>
    <w:rsid w:val="004D049E"/>
    <w:rsid w:val="004D17B1"/>
    <w:rsid w:val="004D1C95"/>
    <w:rsid w:val="004D1D75"/>
    <w:rsid w:val="004D1E80"/>
    <w:rsid w:val="004D2D4D"/>
    <w:rsid w:val="004D541A"/>
    <w:rsid w:val="004D5D02"/>
    <w:rsid w:val="004D5DD1"/>
    <w:rsid w:val="004D5DE6"/>
    <w:rsid w:val="004D5EEE"/>
    <w:rsid w:val="004D721A"/>
    <w:rsid w:val="004D7958"/>
    <w:rsid w:val="004D7FA7"/>
    <w:rsid w:val="004E0B43"/>
    <w:rsid w:val="004E0E76"/>
    <w:rsid w:val="004E1372"/>
    <w:rsid w:val="004E18E7"/>
    <w:rsid w:val="004E19A0"/>
    <w:rsid w:val="004E1DC2"/>
    <w:rsid w:val="004E1FFB"/>
    <w:rsid w:val="004E2A47"/>
    <w:rsid w:val="004E369D"/>
    <w:rsid w:val="004E397B"/>
    <w:rsid w:val="004E3DE7"/>
    <w:rsid w:val="004E4355"/>
    <w:rsid w:val="004E5987"/>
    <w:rsid w:val="004E5F3A"/>
    <w:rsid w:val="004E63D1"/>
    <w:rsid w:val="004E78BA"/>
    <w:rsid w:val="004F00ED"/>
    <w:rsid w:val="004F186B"/>
    <w:rsid w:val="004F2838"/>
    <w:rsid w:val="004F33FE"/>
    <w:rsid w:val="004F344E"/>
    <w:rsid w:val="004F3907"/>
    <w:rsid w:val="004F4398"/>
    <w:rsid w:val="004F44EC"/>
    <w:rsid w:val="004F4FB6"/>
    <w:rsid w:val="004F58C5"/>
    <w:rsid w:val="004F6ECF"/>
    <w:rsid w:val="004F79E9"/>
    <w:rsid w:val="004F7DA5"/>
    <w:rsid w:val="00500321"/>
    <w:rsid w:val="0050089E"/>
    <w:rsid w:val="0050168A"/>
    <w:rsid w:val="00502648"/>
    <w:rsid w:val="00502ED3"/>
    <w:rsid w:val="005032C9"/>
    <w:rsid w:val="00504958"/>
    <w:rsid w:val="00505DBD"/>
    <w:rsid w:val="00506B04"/>
    <w:rsid w:val="00506BC5"/>
    <w:rsid w:val="00506F5B"/>
    <w:rsid w:val="005077CC"/>
    <w:rsid w:val="00511199"/>
    <w:rsid w:val="005111A9"/>
    <w:rsid w:val="00511280"/>
    <w:rsid w:val="0051144A"/>
    <w:rsid w:val="0051147A"/>
    <w:rsid w:val="005118B5"/>
    <w:rsid w:val="0051225B"/>
    <w:rsid w:val="00512878"/>
    <w:rsid w:val="00513260"/>
    <w:rsid w:val="0051340F"/>
    <w:rsid w:val="00513EDA"/>
    <w:rsid w:val="00513F47"/>
    <w:rsid w:val="00514447"/>
    <w:rsid w:val="005149AC"/>
    <w:rsid w:val="00514B19"/>
    <w:rsid w:val="00515397"/>
    <w:rsid w:val="00516B86"/>
    <w:rsid w:val="00517ECC"/>
    <w:rsid w:val="00520C41"/>
    <w:rsid w:val="00521230"/>
    <w:rsid w:val="00522337"/>
    <w:rsid w:val="00522B92"/>
    <w:rsid w:val="0052357F"/>
    <w:rsid w:val="00523BB4"/>
    <w:rsid w:val="00524790"/>
    <w:rsid w:val="00524815"/>
    <w:rsid w:val="00524820"/>
    <w:rsid w:val="0052640A"/>
    <w:rsid w:val="005266D9"/>
    <w:rsid w:val="0053111C"/>
    <w:rsid w:val="00531789"/>
    <w:rsid w:val="00532006"/>
    <w:rsid w:val="005320DE"/>
    <w:rsid w:val="0053290D"/>
    <w:rsid w:val="00532E22"/>
    <w:rsid w:val="0053380B"/>
    <w:rsid w:val="00533EEE"/>
    <w:rsid w:val="00533FC9"/>
    <w:rsid w:val="00534854"/>
    <w:rsid w:val="00535296"/>
    <w:rsid w:val="00535692"/>
    <w:rsid w:val="00535F27"/>
    <w:rsid w:val="0053630B"/>
    <w:rsid w:val="0053633A"/>
    <w:rsid w:val="0053646F"/>
    <w:rsid w:val="0053668C"/>
    <w:rsid w:val="005368E0"/>
    <w:rsid w:val="005372BA"/>
    <w:rsid w:val="00537F95"/>
    <w:rsid w:val="0054038F"/>
    <w:rsid w:val="0054105B"/>
    <w:rsid w:val="005411A4"/>
    <w:rsid w:val="00541725"/>
    <w:rsid w:val="00541767"/>
    <w:rsid w:val="00542FC3"/>
    <w:rsid w:val="00543D1B"/>
    <w:rsid w:val="005456E9"/>
    <w:rsid w:val="00545863"/>
    <w:rsid w:val="00545F13"/>
    <w:rsid w:val="00546135"/>
    <w:rsid w:val="005467D5"/>
    <w:rsid w:val="00546A6A"/>
    <w:rsid w:val="00547CE6"/>
    <w:rsid w:val="00547F94"/>
    <w:rsid w:val="00551A37"/>
    <w:rsid w:val="00551D21"/>
    <w:rsid w:val="005523BE"/>
    <w:rsid w:val="005524E7"/>
    <w:rsid w:val="0055495C"/>
    <w:rsid w:val="00554E19"/>
    <w:rsid w:val="00556E4C"/>
    <w:rsid w:val="0055785B"/>
    <w:rsid w:val="00557D62"/>
    <w:rsid w:val="0056030A"/>
    <w:rsid w:val="0056124F"/>
    <w:rsid w:val="0056141D"/>
    <w:rsid w:val="005618B3"/>
    <w:rsid w:val="005620C0"/>
    <w:rsid w:val="00563113"/>
    <w:rsid w:val="00563275"/>
    <w:rsid w:val="0056359F"/>
    <w:rsid w:val="005635BC"/>
    <w:rsid w:val="00563CF8"/>
    <w:rsid w:val="005646A4"/>
    <w:rsid w:val="00564F33"/>
    <w:rsid w:val="005657EA"/>
    <w:rsid w:val="00565C6E"/>
    <w:rsid w:val="00565CE7"/>
    <w:rsid w:val="00565F6C"/>
    <w:rsid w:val="00566913"/>
    <w:rsid w:val="00566B09"/>
    <w:rsid w:val="00567182"/>
    <w:rsid w:val="00567BA7"/>
    <w:rsid w:val="0057122E"/>
    <w:rsid w:val="00571C36"/>
    <w:rsid w:val="00571D65"/>
    <w:rsid w:val="00571F2C"/>
    <w:rsid w:val="005733F1"/>
    <w:rsid w:val="00573837"/>
    <w:rsid w:val="00573BC3"/>
    <w:rsid w:val="00573F54"/>
    <w:rsid w:val="0057471D"/>
    <w:rsid w:val="005749CE"/>
    <w:rsid w:val="00575788"/>
    <w:rsid w:val="005762E4"/>
    <w:rsid w:val="0057694A"/>
    <w:rsid w:val="00576E72"/>
    <w:rsid w:val="005778BA"/>
    <w:rsid w:val="00577A6A"/>
    <w:rsid w:val="00580718"/>
    <w:rsid w:val="00580B18"/>
    <w:rsid w:val="00581268"/>
    <w:rsid w:val="00581997"/>
    <w:rsid w:val="00581E25"/>
    <w:rsid w:val="005820E6"/>
    <w:rsid w:val="00582516"/>
    <w:rsid w:val="0058383F"/>
    <w:rsid w:val="00583C42"/>
    <w:rsid w:val="00583D92"/>
    <w:rsid w:val="005843BE"/>
    <w:rsid w:val="00584F70"/>
    <w:rsid w:val="005850C4"/>
    <w:rsid w:val="005854C7"/>
    <w:rsid w:val="00585862"/>
    <w:rsid w:val="00585BA7"/>
    <w:rsid w:val="00585D0F"/>
    <w:rsid w:val="00586FEC"/>
    <w:rsid w:val="005870F9"/>
    <w:rsid w:val="0058744A"/>
    <w:rsid w:val="005879BB"/>
    <w:rsid w:val="00587EA0"/>
    <w:rsid w:val="00587F3B"/>
    <w:rsid w:val="00590989"/>
    <w:rsid w:val="00590A67"/>
    <w:rsid w:val="00591B8E"/>
    <w:rsid w:val="00592940"/>
    <w:rsid w:val="0059319E"/>
    <w:rsid w:val="005949D7"/>
    <w:rsid w:val="00594E7C"/>
    <w:rsid w:val="00594E90"/>
    <w:rsid w:val="00595F05"/>
    <w:rsid w:val="00596D9B"/>
    <w:rsid w:val="005A0A6E"/>
    <w:rsid w:val="005A0F84"/>
    <w:rsid w:val="005A1349"/>
    <w:rsid w:val="005A2C76"/>
    <w:rsid w:val="005A3781"/>
    <w:rsid w:val="005A4259"/>
    <w:rsid w:val="005A4912"/>
    <w:rsid w:val="005A4990"/>
    <w:rsid w:val="005A4A75"/>
    <w:rsid w:val="005A4FA8"/>
    <w:rsid w:val="005A5059"/>
    <w:rsid w:val="005A51DA"/>
    <w:rsid w:val="005A56BE"/>
    <w:rsid w:val="005A5C74"/>
    <w:rsid w:val="005A6BAB"/>
    <w:rsid w:val="005B096E"/>
    <w:rsid w:val="005B0D17"/>
    <w:rsid w:val="005B1355"/>
    <w:rsid w:val="005B1550"/>
    <w:rsid w:val="005B15A0"/>
    <w:rsid w:val="005B20D6"/>
    <w:rsid w:val="005B285F"/>
    <w:rsid w:val="005B3431"/>
    <w:rsid w:val="005B3757"/>
    <w:rsid w:val="005B48C6"/>
    <w:rsid w:val="005B515A"/>
    <w:rsid w:val="005B641A"/>
    <w:rsid w:val="005B6DDA"/>
    <w:rsid w:val="005B6F14"/>
    <w:rsid w:val="005C0460"/>
    <w:rsid w:val="005C2980"/>
    <w:rsid w:val="005C2E64"/>
    <w:rsid w:val="005C32C2"/>
    <w:rsid w:val="005C37F0"/>
    <w:rsid w:val="005C4A9C"/>
    <w:rsid w:val="005C5026"/>
    <w:rsid w:val="005C55BC"/>
    <w:rsid w:val="005C6608"/>
    <w:rsid w:val="005C6F25"/>
    <w:rsid w:val="005C7709"/>
    <w:rsid w:val="005C7F8B"/>
    <w:rsid w:val="005D0D19"/>
    <w:rsid w:val="005D1DA0"/>
    <w:rsid w:val="005D426C"/>
    <w:rsid w:val="005D4492"/>
    <w:rsid w:val="005D4A33"/>
    <w:rsid w:val="005D557E"/>
    <w:rsid w:val="005D5E83"/>
    <w:rsid w:val="005D5EC2"/>
    <w:rsid w:val="005D5F81"/>
    <w:rsid w:val="005D7306"/>
    <w:rsid w:val="005D7329"/>
    <w:rsid w:val="005D747D"/>
    <w:rsid w:val="005E04AC"/>
    <w:rsid w:val="005E0971"/>
    <w:rsid w:val="005E1A41"/>
    <w:rsid w:val="005E20AA"/>
    <w:rsid w:val="005E248C"/>
    <w:rsid w:val="005E2B2B"/>
    <w:rsid w:val="005E308C"/>
    <w:rsid w:val="005E31C3"/>
    <w:rsid w:val="005E3828"/>
    <w:rsid w:val="005E5FA9"/>
    <w:rsid w:val="005E64DA"/>
    <w:rsid w:val="005E6C49"/>
    <w:rsid w:val="005E6D75"/>
    <w:rsid w:val="005F08FF"/>
    <w:rsid w:val="005F103F"/>
    <w:rsid w:val="005F180B"/>
    <w:rsid w:val="005F1B32"/>
    <w:rsid w:val="005F216B"/>
    <w:rsid w:val="005F2E24"/>
    <w:rsid w:val="005F36AB"/>
    <w:rsid w:val="005F4430"/>
    <w:rsid w:val="005F4BE0"/>
    <w:rsid w:val="005F56EA"/>
    <w:rsid w:val="006008C6"/>
    <w:rsid w:val="006013CB"/>
    <w:rsid w:val="006015F5"/>
    <w:rsid w:val="00601891"/>
    <w:rsid w:val="00602002"/>
    <w:rsid w:val="0060291E"/>
    <w:rsid w:val="00602BD2"/>
    <w:rsid w:val="00602CB8"/>
    <w:rsid w:val="00603244"/>
    <w:rsid w:val="00603365"/>
    <w:rsid w:val="00603BE3"/>
    <w:rsid w:val="00603EF5"/>
    <w:rsid w:val="00604733"/>
    <w:rsid w:val="00604B66"/>
    <w:rsid w:val="00604F28"/>
    <w:rsid w:val="00604F50"/>
    <w:rsid w:val="00605B45"/>
    <w:rsid w:val="00606874"/>
    <w:rsid w:val="00606FAB"/>
    <w:rsid w:val="00607FA2"/>
    <w:rsid w:val="00610016"/>
    <w:rsid w:val="00610F55"/>
    <w:rsid w:val="006117BC"/>
    <w:rsid w:val="006119F3"/>
    <w:rsid w:val="0061200F"/>
    <w:rsid w:val="00612BFA"/>
    <w:rsid w:val="006130D2"/>
    <w:rsid w:val="00613117"/>
    <w:rsid w:val="00613452"/>
    <w:rsid w:val="006134A2"/>
    <w:rsid w:val="00613CA7"/>
    <w:rsid w:val="00614042"/>
    <w:rsid w:val="006146DE"/>
    <w:rsid w:val="00614A0D"/>
    <w:rsid w:val="006150D7"/>
    <w:rsid w:val="006164F0"/>
    <w:rsid w:val="00616ACB"/>
    <w:rsid w:val="00616BE0"/>
    <w:rsid w:val="0061703B"/>
    <w:rsid w:val="00617DAC"/>
    <w:rsid w:val="0062020F"/>
    <w:rsid w:val="00620454"/>
    <w:rsid w:val="00620E0D"/>
    <w:rsid w:val="006220D4"/>
    <w:rsid w:val="006223CE"/>
    <w:rsid w:val="00622E25"/>
    <w:rsid w:val="0062399D"/>
    <w:rsid w:val="00623A79"/>
    <w:rsid w:val="00623EF4"/>
    <w:rsid w:val="006241D8"/>
    <w:rsid w:val="006254BF"/>
    <w:rsid w:val="006262C3"/>
    <w:rsid w:val="00626590"/>
    <w:rsid w:val="006274CE"/>
    <w:rsid w:val="00627998"/>
    <w:rsid w:val="00627A41"/>
    <w:rsid w:val="00630AF7"/>
    <w:rsid w:val="0063187E"/>
    <w:rsid w:val="006318E6"/>
    <w:rsid w:val="00631D8F"/>
    <w:rsid w:val="00632074"/>
    <w:rsid w:val="00632153"/>
    <w:rsid w:val="0063242C"/>
    <w:rsid w:val="00632460"/>
    <w:rsid w:val="006324B8"/>
    <w:rsid w:val="006327B1"/>
    <w:rsid w:val="00632E26"/>
    <w:rsid w:val="006330BC"/>
    <w:rsid w:val="006334D3"/>
    <w:rsid w:val="00633F21"/>
    <w:rsid w:val="00635086"/>
    <w:rsid w:val="00635DEC"/>
    <w:rsid w:val="00636335"/>
    <w:rsid w:val="006372CE"/>
    <w:rsid w:val="0063767B"/>
    <w:rsid w:val="006404E1"/>
    <w:rsid w:val="00641386"/>
    <w:rsid w:val="00641D94"/>
    <w:rsid w:val="006423C1"/>
    <w:rsid w:val="0064266D"/>
    <w:rsid w:val="0064309A"/>
    <w:rsid w:val="00643424"/>
    <w:rsid w:val="0064379D"/>
    <w:rsid w:val="00643C48"/>
    <w:rsid w:val="00644024"/>
    <w:rsid w:val="00644722"/>
    <w:rsid w:val="0064519C"/>
    <w:rsid w:val="006454B5"/>
    <w:rsid w:val="00645B1C"/>
    <w:rsid w:val="00646553"/>
    <w:rsid w:val="006476D2"/>
    <w:rsid w:val="00647F2A"/>
    <w:rsid w:val="006502F6"/>
    <w:rsid w:val="00650A08"/>
    <w:rsid w:val="00651A43"/>
    <w:rsid w:val="00651A4B"/>
    <w:rsid w:val="006533E2"/>
    <w:rsid w:val="0065446A"/>
    <w:rsid w:val="006560F6"/>
    <w:rsid w:val="00656EC1"/>
    <w:rsid w:val="006577D1"/>
    <w:rsid w:val="00657888"/>
    <w:rsid w:val="00660271"/>
    <w:rsid w:val="006603E5"/>
    <w:rsid w:val="00660B42"/>
    <w:rsid w:val="00661B63"/>
    <w:rsid w:val="00662BAB"/>
    <w:rsid w:val="00662DA3"/>
    <w:rsid w:val="00662DC9"/>
    <w:rsid w:val="006631BE"/>
    <w:rsid w:val="00664643"/>
    <w:rsid w:val="0066464C"/>
    <w:rsid w:val="00664E58"/>
    <w:rsid w:val="00665987"/>
    <w:rsid w:val="00665E4E"/>
    <w:rsid w:val="006664F6"/>
    <w:rsid w:val="00666ED7"/>
    <w:rsid w:val="0066748B"/>
    <w:rsid w:val="006704B7"/>
    <w:rsid w:val="00670ED4"/>
    <w:rsid w:val="0067153F"/>
    <w:rsid w:val="00671D23"/>
    <w:rsid w:val="00672092"/>
    <w:rsid w:val="006732F2"/>
    <w:rsid w:val="00673670"/>
    <w:rsid w:val="00674B04"/>
    <w:rsid w:val="00674C21"/>
    <w:rsid w:val="00675108"/>
    <w:rsid w:val="006756E1"/>
    <w:rsid w:val="006756EE"/>
    <w:rsid w:val="006760FF"/>
    <w:rsid w:val="00677659"/>
    <w:rsid w:val="00677974"/>
    <w:rsid w:val="006801BD"/>
    <w:rsid w:val="006802D1"/>
    <w:rsid w:val="00680A92"/>
    <w:rsid w:val="00681292"/>
    <w:rsid w:val="00681CC4"/>
    <w:rsid w:val="00681F5D"/>
    <w:rsid w:val="00682302"/>
    <w:rsid w:val="00682842"/>
    <w:rsid w:val="00682A10"/>
    <w:rsid w:val="00683923"/>
    <w:rsid w:val="00683D4E"/>
    <w:rsid w:val="00684529"/>
    <w:rsid w:val="00685592"/>
    <w:rsid w:val="006857EE"/>
    <w:rsid w:val="00685958"/>
    <w:rsid w:val="00685C15"/>
    <w:rsid w:val="00685E9A"/>
    <w:rsid w:val="00686EA2"/>
    <w:rsid w:val="006873C8"/>
    <w:rsid w:val="006876FF"/>
    <w:rsid w:val="00690540"/>
    <w:rsid w:val="00690723"/>
    <w:rsid w:val="00690AD5"/>
    <w:rsid w:val="00690AD8"/>
    <w:rsid w:val="00691832"/>
    <w:rsid w:val="00691CB8"/>
    <w:rsid w:val="006925D0"/>
    <w:rsid w:val="006928F5"/>
    <w:rsid w:val="00692AC0"/>
    <w:rsid w:val="00693DB6"/>
    <w:rsid w:val="0069424A"/>
    <w:rsid w:val="006952D8"/>
    <w:rsid w:val="0069542D"/>
    <w:rsid w:val="00695584"/>
    <w:rsid w:val="0069569D"/>
    <w:rsid w:val="0069629E"/>
    <w:rsid w:val="006962FF"/>
    <w:rsid w:val="00696385"/>
    <w:rsid w:val="0069660A"/>
    <w:rsid w:val="00696FE9"/>
    <w:rsid w:val="006970E5"/>
    <w:rsid w:val="0069719B"/>
    <w:rsid w:val="006977F4"/>
    <w:rsid w:val="006A00B2"/>
    <w:rsid w:val="006A013D"/>
    <w:rsid w:val="006A0F5F"/>
    <w:rsid w:val="006A1ABC"/>
    <w:rsid w:val="006A268B"/>
    <w:rsid w:val="006A27C4"/>
    <w:rsid w:val="006A305B"/>
    <w:rsid w:val="006A34AC"/>
    <w:rsid w:val="006A3BA3"/>
    <w:rsid w:val="006A4174"/>
    <w:rsid w:val="006A443F"/>
    <w:rsid w:val="006A50F6"/>
    <w:rsid w:val="006A521C"/>
    <w:rsid w:val="006A53F9"/>
    <w:rsid w:val="006A57D1"/>
    <w:rsid w:val="006A6223"/>
    <w:rsid w:val="006A6553"/>
    <w:rsid w:val="006A6A20"/>
    <w:rsid w:val="006A6C66"/>
    <w:rsid w:val="006A7311"/>
    <w:rsid w:val="006A774A"/>
    <w:rsid w:val="006B00C2"/>
    <w:rsid w:val="006B0F9C"/>
    <w:rsid w:val="006B19DA"/>
    <w:rsid w:val="006B2547"/>
    <w:rsid w:val="006B2A07"/>
    <w:rsid w:val="006B2CAD"/>
    <w:rsid w:val="006B2D3C"/>
    <w:rsid w:val="006B2F83"/>
    <w:rsid w:val="006B3860"/>
    <w:rsid w:val="006B4388"/>
    <w:rsid w:val="006B4F39"/>
    <w:rsid w:val="006B5555"/>
    <w:rsid w:val="006B5F5C"/>
    <w:rsid w:val="006B692C"/>
    <w:rsid w:val="006B6AEA"/>
    <w:rsid w:val="006B70B6"/>
    <w:rsid w:val="006B7A8C"/>
    <w:rsid w:val="006B7DED"/>
    <w:rsid w:val="006B7E88"/>
    <w:rsid w:val="006B7EC3"/>
    <w:rsid w:val="006C0877"/>
    <w:rsid w:val="006C0B37"/>
    <w:rsid w:val="006C14AC"/>
    <w:rsid w:val="006C236D"/>
    <w:rsid w:val="006C273C"/>
    <w:rsid w:val="006C2876"/>
    <w:rsid w:val="006C2C38"/>
    <w:rsid w:val="006C3235"/>
    <w:rsid w:val="006C3E1C"/>
    <w:rsid w:val="006C3EEB"/>
    <w:rsid w:val="006C42BB"/>
    <w:rsid w:val="006C509D"/>
    <w:rsid w:val="006C599B"/>
    <w:rsid w:val="006C5FD4"/>
    <w:rsid w:val="006C689C"/>
    <w:rsid w:val="006C7936"/>
    <w:rsid w:val="006C7B22"/>
    <w:rsid w:val="006C7D17"/>
    <w:rsid w:val="006D06C9"/>
    <w:rsid w:val="006D0FF7"/>
    <w:rsid w:val="006D1072"/>
    <w:rsid w:val="006D15D9"/>
    <w:rsid w:val="006D19DB"/>
    <w:rsid w:val="006D1EA2"/>
    <w:rsid w:val="006D275B"/>
    <w:rsid w:val="006D2A21"/>
    <w:rsid w:val="006D2DDA"/>
    <w:rsid w:val="006D3560"/>
    <w:rsid w:val="006D3B6A"/>
    <w:rsid w:val="006D3D06"/>
    <w:rsid w:val="006D40B1"/>
    <w:rsid w:val="006D41CA"/>
    <w:rsid w:val="006D4F5A"/>
    <w:rsid w:val="006D59EC"/>
    <w:rsid w:val="006D655A"/>
    <w:rsid w:val="006D6CAD"/>
    <w:rsid w:val="006D6FFF"/>
    <w:rsid w:val="006D747F"/>
    <w:rsid w:val="006D79C2"/>
    <w:rsid w:val="006D7B43"/>
    <w:rsid w:val="006D7E64"/>
    <w:rsid w:val="006E015F"/>
    <w:rsid w:val="006E0371"/>
    <w:rsid w:val="006E1F3F"/>
    <w:rsid w:val="006E2DE2"/>
    <w:rsid w:val="006E40B3"/>
    <w:rsid w:val="006E4D0D"/>
    <w:rsid w:val="006E62CD"/>
    <w:rsid w:val="006E793D"/>
    <w:rsid w:val="006F0A75"/>
    <w:rsid w:val="006F1043"/>
    <w:rsid w:val="006F186C"/>
    <w:rsid w:val="006F1E51"/>
    <w:rsid w:val="006F22EA"/>
    <w:rsid w:val="006F29C8"/>
    <w:rsid w:val="006F558C"/>
    <w:rsid w:val="006F6816"/>
    <w:rsid w:val="006F6D4B"/>
    <w:rsid w:val="006F72AB"/>
    <w:rsid w:val="00701FEC"/>
    <w:rsid w:val="00703DA2"/>
    <w:rsid w:val="007044F0"/>
    <w:rsid w:val="007046A4"/>
    <w:rsid w:val="00704977"/>
    <w:rsid w:val="00705015"/>
    <w:rsid w:val="00706ABC"/>
    <w:rsid w:val="007071A5"/>
    <w:rsid w:val="0070781D"/>
    <w:rsid w:val="00707C08"/>
    <w:rsid w:val="00710149"/>
    <w:rsid w:val="00710353"/>
    <w:rsid w:val="00711660"/>
    <w:rsid w:val="00711849"/>
    <w:rsid w:val="00711AB8"/>
    <w:rsid w:val="00711E0A"/>
    <w:rsid w:val="00712B3A"/>
    <w:rsid w:val="00712FFD"/>
    <w:rsid w:val="00713359"/>
    <w:rsid w:val="0071340E"/>
    <w:rsid w:val="00713875"/>
    <w:rsid w:val="00713BCA"/>
    <w:rsid w:val="00714DA0"/>
    <w:rsid w:val="00714EAE"/>
    <w:rsid w:val="007152DE"/>
    <w:rsid w:val="00715BE5"/>
    <w:rsid w:val="00715E20"/>
    <w:rsid w:val="007165B0"/>
    <w:rsid w:val="00716A1C"/>
    <w:rsid w:val="007204F0"/>
    <w:rsid w:val="00720856"/>
    <w:rsid w:val="00720C88"/>
    <w:rsid w:val="0072223C"/>
    <w:rsid w:val="007240B0"/>
    <w:rsid w:val="0072497E"/>
    <w:rsid w:val="00725662"/>
    <w:rsid w:val="00725935"/>
    <w:rsid w:val="00726ACF"/>
    <w:rsid w:val="00727577"/>
    <w:rsid w:val="0073132C"/>
    <w:rsid w:val="007328E4"/>
    <w:rsid w:val="00732BE3"/>
    <w:rsid w:val="00733440"/>
    <w:rsid w:val="00733DAD"/>
    <w:rsid w:val="007345F8"/>
    <w:rsid w:val="007347D8"/>
    <w:rsid w:val="00734E20"/>
    <w:rsid w:val="00734F24"/>
    <w:rsid w:val="0073557C"/>
    <w:rsid w:val="00735807"/>
    <w:rsid w:val="007363BB"/>
    <w:rsid w:val="0073644B"/>
    <w:rsid w:val="00740552"/>
    <w:rsid w:val="007405B6"/>
    <w:rsid w:val="007409B8"/>
    <w:rsid w:val="00741240"/>
    <w:rsid w:val="007417CE"/>
    <w:rsid w:val="0074229F"/>
    <w:rsid w:val="007424CA"/>
    <w:rsid w:val="007429A7"/>
    <w:rsid w:val="00742ADB"/>
    <w:rsid w:val="00742DCF"/>
    <w:rsid w:val="007436FA"/>
    <w:rsid w:val="00743F16"/>
    <w:rsid w:val="00744075"/>
    <w:rsid w:val="007452D9"/>
    <w:rsid w:val="00745DE0"/>
    <w:rsid w:val="007465B4"/>
    <w:rsid w:val="007468CD"/>
    <w:rsid w:val="007468E9"/>
    <w:rsid w:val="00746D78"/>
    <w:rsid w:val="00747C29"/>
    <w:rsid w:val="0075096B"/>
    <w:rsid w:val="007510DC"/>
    <w:rsid w:val="00751144"/>
    <w:rsid w:val="00751204"/>
    <w:rsid w:val="00751C68"/>
    <w:rsid w:val="00751FF9"/>
    <w:rsid w:val="00752F89"/>
    <w:rsid w:val="007532B9"/>
    <w:rsid w:val="007545F3"/>
    <w:rsid w:val="00754DA8"/>
    <w:rsid w:val="00755345"/>
    <w:rsid w:val="00755A74"/>
    <w:rsid w:val="007566AB"/>
    <w:rsid w:val="00756796"/>
    <w:rsid w:val="007569A5"/>
    <w:rsid w:val="00756E3A"/>
    <w:rsid w:val="007603B9"/>
    <w:rsid w:val="007604B0"/>
    <w:rsid w:val="007608F3"/>
    <w:rsid w:val="00760BAE"/>
    <w:rsid w:val="00760D5B"/>
    <w:rsid w:val="00760D6D"/>
    <w:rsid w:val="007622C5"/>
    <w:rsid w:val="007622DF"/>
    <w:rsid w:val="00763133"/>
    <w:rsid w:val="0076386A"/>
    <w:rsid w:val="007641DD"/>
    <w:rsid w:val="007653AD"/>
    <w:rsid w:val="007655A7"/>
    <w:rsid w:val="007671C7"/>
    <w:rsid w:val="00767285"/>
    <w:rsid w:val="007677FC"/>
    <w:rsid w:val="0077044D"/>
    <w:rsid w:val="00771741"/>
    <w:rsid w:val="00771765"/>
    <w:rsid w:val="00772968"/>
    <w:rsid w:val="00772A01"/>
    <w:rsid w:val="00772E4B"/>
    <w:rsid w:val="00773177"/>
    <w:rsid w:val="00773771"/>
    <w:rsid w:val="007737B7"/>
    <w:rsid w:val="00773AF5"/>
    <w:rsid w:val="00773DC1"/>
    <w:rsid w:val="00774312"/>
    <w:rsid w:val="007747FB"/>
    <w:rsid w:val="0077591B"/>
    <w:rsid w:val="00776766"/>
    <w:rsid w:val="00776F1B"/>
    <w:rsid w:val="0078019D"/>
    <w:rsid w:val="00780233"/>
    <w:rsid w:val="00780593"/>
    <w:rsid w:val="00780A62"/>
    <w:rsid w:val="00780F7B"/>
    <w:rsid w:val="00780FCD"/>
    <w:rsid w:val="0078137E"/>
    <w:rsid w:val="00781681"/>
    <w:rsid w:val="007816DC"/>
    <w:rsid w:val="00781A56"/>
    <w:rsid w:val="00781DDF"/>
    <w:rsid w:val="00781EF6"/>
    <w:rsid w:val="007838E7"/>
    <w:rsid w:val="007840BE"/>
    <w:rsid w:val="00784BDE"/>
    <w:rsid w:val="007850B9"/>
    <w:rsid w:val="00785D97"/>
    <w:rsid w:val="007869B1"/>
    <w:rsid w:val="00786F72"/>
    <w:rsid w:val="0078711F"/>
    <w:rsid w:val="00787479"/>
    <w:rsid w:val="00787B03"/>
    <w:rsid w:val="00790307"/>
    <w:rsid w:val="007909BE"/>
    <w:rsid w:val="00790D1F"/>
    <w:rsid w:val="00790D26"/>
    <w:rsid w:val="00791292"/>
    <w:rsid w:val="007913EE"/>
    <w:rsid w:val="00791FC3"/>
    <w:rsid w:val="00792516"/>
    <w:rsid w:val="0079262A"/>
    <w:rsid w:val="00792F9C"/>
    <w:rsid w:val="00793A94"/>
    <w:rsid w:val="00794269"/>
    <w:rsid w:val="00794C37"/>
    <w:rsid w:val="007950FC"/>
    <w:rsid w:val="007952DF"/>
    <w:rsid w:val="0079585D"/>
    <w:rsid w:val="007958AD"/>
    <w:rsid w:val="00795AEE"/>
    <w:rsid w:val="007962CF"/>
    <w:rsid w:val="0079645F"/>
    <w:rsid w:val="00796483"/>
    <w:rsid w:val="00797324"/>
    <w:rsid w:val="00797EF0"/>
    <w:rsid w:val="007A00C6"/>
    <w:rsid w:val="007A15FF"/>
    <w:rsid w:val="007A1700"/>
    <w:rsid w:val="007A17F3"/>
    <w:rsid w:val="007A18FC"/>
    <w:rsid w:val="007A19B3"/>
    <w:rsid w:val="007A1BE2"/>
    <w:rsid w:val="007A33E7"/>
    <w:rsid w:val="007A3B84"/>
    <w:rsid w:val="007A3F74"/>
    <w:rsid w:val="007A426C"/>
    <w:rsid w:val="007A4287"/>
    <w:rsid w:val="007A55E0"/>
    <w:rsid w:val="007A5FED"/>
    <w:rsid w:val="007A60D0"/>
    <w:rsid w:val="007A6AE4"/>
    <w:rsid w:val="007A70C5"/>
    <w:rsid w:val="007A78BE"/>
    <w:rsid w:val="007A78CF"/>
    <w:rsid w:val="007A7E24"/>
    <w:rsid w:val="007B1F02"/>
    <w:rsid w:val="007B34EF"/>
    <w:rsid w:val="007B45DE"/>
    <w:rsid w:val="007B45E4"/>
    <w:rsid w:val="007B56FD"/>
    <w:rsid w:val="007B6375"/>
    <w:rsid w:val="007B6D64"/>
    <w:rsid w:val="007B75B3"/>
    <w:rsid w:val="007B7925"/>
    <w:rsid w:val="007B7FC8"/>
    <w:rsid w:val="007C0830"/>
    <w:rsid w:val="007C093E"/>
    <w:rsid w:val="007C0AAC"/>
    <w:rsid w:val="007C0AE7"/>
    <w:rsid w:val="007C10D4"/>
    <w:rsid w:val="007C1122"/>
    <w:rsid w:val="007C2245"/>
    <w:rsid w:val="007C2DD4"/>
    <w:rsid w:val="007C3B60"/>
    <w:rsid w:val="007C46F7"/>
    <w:rsid w:val="007C5F46"/>
    <w:rsid w:val="007C600D"/>
    <w:rsid w:val="007C649F"/>
    <w:rsid w:val="007C6E52"/>
    <w:rsid w:val="007D11E2"/>
    <w:rsid w:val="007D135A"/>
    <w:rsid w:val="007D14AA"/>
    <w:rsid w:val="007D1F16"/>
    <w:rsid w:val="007D2573"/>
    <w:rsid w:val="007D304C"/>
    <w:rsid w:val="007D3786"/>
    <w:rsid w:val="007D39D4"/>
    <w:rsid w:val="007D3C96"/>
    <w:rsid w:val="007D430C"/>
    <w:rsid w:val="007D49D5"/>
    <w:rsid w:val="007D4B93"/>
    <w:rsid w:val="007D523F"/>
    <w:rsid w:val="007D5364"/>
    <w:rsid w:val="007D73C5"/>
    <w:rsid w:val="007E0147"/>
    <w:rsid w:val="007E0A60"/>
    <w:rsid w:val="007E2085"/>
    <w:rsid w:val="007E24EF"/>
    <w:rsid w:val="007E3861"/>
    <w:rsid w:val="007E3C8A"/>
    <w:rsid w:val="007E4C41"/>
    <w:rsid w:val="007E5188"/>
    <w:rsid w:val="007E568C"/>
    <w:rsid w:val="007E5C81"/>
    <w:rsid w:val="007E5F4F"/>
    <w:rsid w:val="007E6A61"/>
    <w:rsid w:val="007E70AA"/>
    <w:rsid w:val="007E722A"/>
    <w:rsid w:val="007E74AA"/>
    <w:rsid w:val="007E7C3A"/>
    <w:rsid w:val="007E7DB4"/>
    <w:rsid w:val="007E7E27"/>
    <w:rsid w:val="007F1F24"/>
    <w:rsid w:val="007F26BF"/>
    <w:rsid w:val="007F3044"/>
    <w:rsid w:val="007F3AD8"/>
    <w:rsid w:val="007F3B6C"/>
    <w:rsid w:val="007F441D"/>
    <w:rsid w:val="007F4432"/>
    <w:rsid w:val="007F4486"/>
    <w:rsid w:val="007F44DB"/>
    <w:rsid w:val="007F4EE5"/>
    <w:rsid w:val="007F5957"/>
    <w:rsid w:val="007F6F20"/>
    <w:rsid w:val="007F7173"/>
    <w:rsid w:val="008003D9"/>
    <w:rsid w:val="0080067C"/>
    <w:rsid w:val="00800F7D"/>
    <w:rsid w:val="00801218"/>
    <w:rsid w:val="00801569"/>
    <w:rsid w:val="008017E7"/>
    <w:rsid w:val="00802CE3"/>
    <w:rsid w:val="0080300B"/>
    <w:rsid w:val="008036C4"/>
    <w:rsid w:val="00804293"/>
    <w:rsid w:val="008046A1"/>
    <w:rsid w:val="008051FF"/>
    <w:rsid w:val="008053EB"/>
    <w:rsid w:val="00806964"/>
    <w:rsid w:val="00806B6B"/>
    <w:rsid w:val="00806BBA"/>
    <w:rsid w:val="008070BE"/>
    <w:rsid w:val="00807978"/>
    <w:rsid w:val="00807FED"/>
    <w:rsid w:val="00810C3B"/>
    <w:rsid w:val="00810C5D"/>
    <w:rsid w:val="008119E1"/>
    <w:rsid w:val="00811A8B"/>
    <w:rsid w:val="00811CE3"/>
    <w:rsid w:val="00811EB3"/>
    <w:rsid w:val="008128B0"/>
    <w:rsid w:val="0081349B"/>
    <w:rsid w:val="008141E1"/>
    <w:rsid w:val="00814D8E"/>
    <w:rsid w:val="00814E87"/>
    <w:rsid w:val="008157CA"/>
    <w:rsid w:val="00815E40"/>
    <w:rsid w:val="00815E60"/>
    <w:rsid w:val="008166CB"/>
    <w:rsid w:val="008168F0"/>
    <w:rsid w:val="00817B61"/>
    <w:rsid w:val="00820102"/>
    <w:rsid w:val="008205A3"/>
    <w:rsid w:val="00820FDC"/>
    <w:rsid w:val="00821038"/>
    <w:rsid w:val="008210F7"/>
    <w:rsid w:val="00821867"/>
    <w:rsid w:val="008219A3"/>
    <w:rsid w:val="00821C2E"/>
    <w:rsid w:val="00821FBD"/>
    <w:rsid w:val="00822B5C"/>
    <w:rsid w:val="00823009"/>
    <w:rsid w:val="008234E8"/>
    <w:rsid w:val="00823675"/>
    <w:rsid w:val="008239BC"/>
    <w:rsid w:val="00823BCE"/>
    <w:rsid w:val="00823CE7"/>
    <w:rsid w:val="008245AA"/>
    <w:rsid w:val="0082471A"/>
    <w:rsid w:val="00824933"/>
    <w:rsid w:val="00824968"/>
    <w:rsid w:val="00824F2E"/>
    <w:rsid w:val="008256B2"/>
    <w:rsid w:val="008259D7"/>
    <w:rsid w:val="00825A7D"/>
    <w:rsid w:val="00827419"/>
    <w:rsid w:val="00827AAD"/>
    <w:rsid w:val="0083033D"/>
    <w:rsid w:val="00830344"/>
    <w:rsid w:val="00830E7B"/>
    <w:rsid w:val="00831336"/>
    <w:rsid w:val="00831598"/>
    <w:rsid w:val="00831D89"/>
    <w:rsid w:val="00832229"/>
    <w:rsid w:val="00832A6B"/>
    <w:rsid w:val="00834746"/>
    <w:rsid w:val="00834ED7"/>
    <w:rsid w:val="008356BE"/>
    <w:rsid w:val="0083608B"/>
    <w:rsid w:val="00837531"/>
    <w:rsid w:val="00837BFF"/>
    <w:rsid w:val="00840795"/>
    <w:rsid w:val="00840A14"/>
    <w:rsid w:val="00840A28"/>
    <w:rsid w:val="00841B66"/>
    <w:rsid w:val="00841DE4"/>
    <w:rsid w:val="00842800"/>
    <w:rsid w:val="00843D53"/>
    <w:rsid w:val="00844151"/>
    <w:rsid w:val="0084491F"/>
    <w:rsid w:val="008454AA"/>
    <w:rsid w:val="008458C5"/>
    <w:rsid w:val="00845C31"/>
    <w:rsid w:val="00846143"/>
    <w:rsid w:val="008468DA"/>
    <w:rsid w:val="00846EB9"/>
    <w:rsid w:val="00846F26"/>
    <w:rsid w:val="00846FDF"/>
    <w:rsid w:val="00847F85"/>
    <w:rsid w:val="00850BC1"/>
    <w:rsid w:val="00851072"/>
    <w:rsid w:val="00851245"/>
    <w:rsid w:val="008514EC"/>
    <w:rsid w:val="00851C82"/>
    <w:rsid w:val="00852384"/>
    <w:rsid w:val="00852B0F"/>
    <w:rsid w:val="00853324"/>
    <w:rsid w:val="00853717"/>
    <w:rsid w:val="008539D0"/>
    <w:rsid w:val="00853C14"/>
    <w:rsid w:val="0085414A"/>
    <w:rsid w:val="008548B7"/>
    <w:rsid w:val="008551C2"/>
    <w:rsid w:val="00855BF4"/>
    <w:rsid w:val="008560E8"/>
    <w:rsid w:val="00856212"/>
    <w:rsid w:val="008567C0"/>
    <w:rsid w:val="00856AD1"/>
    <w:rsid w:val="00856CCB"/>
    <w:rsid w:val="00856E70"/>
    <w:rsid w:val="00857B91"/>
    <w:rsid w:val="008605B8"/>
    <w:rsid w:val="00860896"/>
    <w:rsid w:val="00861A54"/>
    <w:rsid w:val="00861BD2"/>
    <w:rsid w:val="008630E2"/>
    <w:rsid w:val="00864250"/>
    <w:rsid w:val="008645A4"/>
    <w:rsid w:val="00864E61"/>
    <w:rsid w:val="00864ED3"/>
    <w:rsid w:val="008661A1"/>
    <w:rsid w:val="008668F5"/>
    <w:rsid w:val="00866A8C"/>
    <w:rsid w:val="008672B6"/>
    <w:rsid w:val="00867658"/>
    <w:rsid w:val="00867FE4"/>
    <w:rsid w:val="008705C3"/>
    <w:rsid w:val="00870F82"/>
    <w:rsid w:val="00872265"/>
    <w:rsid w:val="008726D9"/>
    <w:rsid w:val="00873449"/>
    <w:rsid w:val="008739B5"/>
    <w:rsid w:val="00873C83"/>
    <w:rsid w:val="00874BA1"/>
    <w:rsid w:val="00874E89"/>
    <w:rsid w:val="00874EEA"/>
    <w:rsid w:val="00875691"/>
    <w:rsid w:val="0087594C"/>
    <w:rsid w:val="008760F3"/>
    <w:rsid w:val="00876D3F"/>
    <w:rsid w:val="00876D63"/>
    <w:rsid w:val="00876DF4"/>
    <w:rsid w:val="0087725C"/>
    <w:rsid w:val="00877D36"/>
    <w:rsid w:val="00877ED8"/>
    <w:rsid w:val="008802FA"/>
    <w:rsid w:val="0088057C"/>
    <w:rsid w:val="008807CB"/>
    <w:rsid w:val="00882980"/>
    <w:rsid w:val="008844D4"/>
    <w:rsid w:val="00884DB5"/>
    <w:rsid w:val="00884E6C"/>
    <w:rsid w:val="00885261"/>
    <w:rsid w:val="0088614E"/>
    <w:rsid w:val="00886412"/>
    <w:rsid w:val="00886E33"/>
    <w:rsid w:val="0088763C"/>
    <w:rsid w:val="008904D1"/>
    <w:rsid w:val="0089099D"/>
    <w:rsid w:val="00890D6A"/>
    <w:rsid w:val="008913F5"/>
    <w:rsid w:val="00892386"/>
    <w:rsid w:val="00892664"/>
    <w:rsid w:val="00892D75"/>
    <w:rsid w:val="0089392B"/>
    <w:rsid w:val="00893E3B"/>
    <w:rsid w:val="00893E91"/>
    <w:rsid w:val="008945FF"/>
    <w:rsid w:val="008A0AD2"/>
    <w:rsid w:val="008A0C4F"/>
    <w:rsid w:val="008A1C7E"/>
    <w:rsid w:val="008A1EBB"/>
    <w:rsid w:val="008A1F32"/>
    <w:rsid w:val="008A1F7B"/>
    <w:rsid w:val="008A2234"/>
    <w:rsid w:val="008A23CA"/>
    <w:rsid w:val="008A28C7"/>
    <w:rsid w:val="008A3241"/>
    <w:rsid w:val="008A3366"/>
    <w:rsid w:val="008A33E9"/>
    <w:rsid w:val="008A3B55"/>
    <w:rsid w:val="008A4165"/>
    <w:rsid w:val="008A470B"/>
    <w:rsid w:val="008A52D5"/>
    <w:rsid w:val="008A53B2"/>
    <w:rsid w:val="008A69A3"/>
    <w:rsid w:val="008A6F67"/>
    <w:rsid w:val="008A7178"/>
    <w:rsid w:val="008A73AA"/>
    <w:rsid w:val="008A7903"/>
    <w:rsid w:val="008B1D8F"/>
    <w:rsid w:val="008B1DD9"/>
    <w:rsid w:val="008B2AF5"/>
    <w:rsid w:val="008B2BBC"/>
    <w:rsid w:val="008B36EC"/>
    <w:rsid w:val="008B3865"/>
    <w:rsid w:val="008B3CFE"/>
    <w:rsid w:val="008B4392"/>
    <w:rsid w:val="008B5121"/>
    <w:rsid w:val="008B517C"/>
    <w:rsid w:val="008B5DBF"/>
    <w:rsid w:val="008B5E37"/>
    <w:rsid w:val="008B6A03"/>
    <w:rsid w:val="008B6DF3"/>
    <w:rsid w:val="008C026F"/>
    <w:rsid w:val="008C0E09"/>
    <w:rsid w:val="008C1446"/>
    <w:rsid w:val="008C17CD"/>
    <w:rsid w:val="008C22E1"/>
    <w:rsid w:val="008C2A5B"/>
    <w:rsid w:val="008C2C27"/>
    <w:rsid w:val="008C2FB2"/>
    <w:rsid w:val="008C308F"/>
    <w:rsid w:val="008C354B"/>
    <w:rsid w:val="008C39AC"/>
    <w:rsid w:val="008C3AAA"/>
    <w:rsid w:val="008C3B4A"/>
    <w:rsid w:val="008C439C"/>
    <w:rsid w:val="008C440B"/>
    <w:rsid w:val="008C4705"/>
    <w:rsid w:val="008C539A"/>
    <w:rsid w:val="008C54E5"/>
    <w:rsid w:val="008C6444"/>
    <w:rsid w:val="008C64C5"/>
    <w:rsid w:val="008C68F1"/>
    <w:rsid w:val="008C71D2"/>
    <w:rsid w:val="008C7204"/>
    <w:rsid w:val="008C7530"/>
    <w:rsid w:val="008C7C7A"/>
    <w:rsid w:val="008C7DCD"/>
    <w:rsid w:val="008D0898"/>
    <w:rsid w:val="008D0937"/>
    <w:rsid w:val="008D1954"/>
    <w:rsid w:val="008D2CD7"/>
    <w:rsid w:val="008D2D40"/>
    <w:rsid w:val="008D3CF5"/>
    <w:rsid w:val="008D4B79"/>
    <w:rsid w:val="008D4D69"/>
    <w:rsid w:val="008D4F45"/>
    <w:rsid w:val="008D552D"/>
    <w:rsid w:val="008D560C"/>
    <w:rsid w:val="008D591D"/>
    <w:rsid w:val="008D626E"/>
    <w:rsid w:val="008D6F50"/>
    <w:rsid w:val="008D76E7"/>
    <w:rsid w:val="008E0330"/>
    <w:rsid w:val="008E08AD"/>
    <w:rsid w:val="008E0D11"/>
    <w:rsid w:val="008E1D3C"/>
    <w:rsid w:val="008E1F1C"/>
    <w:rsid w:val="008E38EC"/>
    <w:rsid w:val="008E3D9C"/>
    <w:rsid w:val="008E40C5"/>
    <w:rsid w:val="008E43EE"/>
    <w:rsid w:val="008E50FA"/>
    <w:rsid w:val="008E572F"/>
    <w:rsid w:val="008E5838"/>
    <w:rsid w:val="008E5DDB"/>
    <w:rsid w:val="008E5F6E"/>
    <w:rsid w:val="008E6E40"/>
    <w:rsid w:val="008E7669"/>
    <w:rsid w:val="008F11E9"/>
    <w:rsid w:val="008F14D0"/>
    <w:rsid w:val="008F1663"/>
    <w:rsid w:val="008F2658"/>
    <w:rsid w:val="008F3553"/>
    <w:rsid w:val="008F4614"/>
    <w:rsid w:val="008F480B"/>
    <w:rsid w:val="008F6B49"/>
    <w:rsid w:val="008F7957"/>
    <w:rsid w:val="008F7D0B"/>
    <w:rsid w:val="009000FA"/>
    <w:rsid w:val="00900168"/>
    <w:rsid w:val="0090041D"/>
    <w:rsid w:val="00900639"/>
    <w:rsid w:val="009006E6"/>
    <w:rsid w:val="00900827"/>
    <w:rsid w:val="009011E2"/>
    <w:rsid w:val="0090208C"/>
    <w:rsid w:val="0090212B"/>
    <w:rsid w:val="00902D85"/>
    <w:rsid w:val="00902DFF"/>
    <w:rsid w:val="0090303B"/>
    <w:rsid w:val="00903330"/>
    <w:rsid w:val="00903DAD"/>
    <w:rsid w:val="0090525E"/>
    <w:rsid w:val="0090560A"/>
    <w:rsid w:val="0090615B"/>
    <w:rsid w:val="00906226"/>
    <w:rsid w:val="00907424"/>
    <w:rsid w:val="009077C4"/>
    <w:rsid w:val="00911690"/>
    <w:rsid w:val="00912477"/>
    <w:rsid w:val="00912924"/>
    <w:rsid w:val="00912EEB"/>
    <w:rsid w:val="00913293"/>
    <w:rsid w:val="009133F9"/>
    <w:rsid w:val="00913813"/>
    <w:rsid w:val="00913984"/>
    <w:rsid w:val="00913C0C"/>
    <w:rsid w:val="00913CD3"/>
    <w:rsid w:val="00913CD8"/>
    <w:rsid w:val="00914204"/>
    <w:rsid w:val="00914AF5"/>
    <w:rsid w:val="00914B3E"/>
    <w:rsid w:val="00915DBE"/>
    <w:rsid w:val="00916926"/>
    <w:rsid w:val="009169CF"/>
    <w:rsid w:val="00920B66"/>
    <w:rsid w:val="00921D4C"/>
    <w:rsid w:val="009229A8"/>
    <w:rsid w:val="009239DC"/>
    <w:rsid w:val="00923D2B"/>
    <w:rsid w:val="00924D1C"/>
    <w:rsid w:val="00925930"/>
    <w:rsid w:val="00925F80"/>
    <w:rsid w:val="00926090"/>
    <w:rsid w:val="00926E5E"/>
    <w:rsid w:val="0092732E"/>
    <w:rsid w:val="0092745B"/>
    <w:rsid w:val="00927E4E"/>
    <w:rsid w:val="009302BE"/>
    <w:rsid w:val="009313CF"/>
    <w:rsid w:val="00931451"/>
    <w:rsid w:val="009321E3"/>
    <w:rsid w:val="009323C4"/>
    <w:rsid w:val="00933719"/>
    <w:rsid w:val="00934386"/>
    <w:rsid w:val="009351E1"/>
    <w:rsid w:val="009360D1"/>
    <w:rsid w:val="0093688F"/>
    <w:rsid w:val="00936CE8"/>
    <w:rsid w:val="00936D06"/>
    <w:rsid w:val="00936F08"/>
    <w:rsid w:val="00937648"/>
    <w:rsid w:val="00937A09"/>
    <w:rsid w:val="00937A77"/>
    <w:rsid w:val="00940134"/>
    <w:rsid w:val="00940593"/>
    <w:rsid w:val="00940BB8"/>
    <w:rsid w:val="00940E8E"/>
    <w:rsid w:val="0094383C"/>
    <w:rsid w:val="00943891"/>
    <w:rsid w:val="00943E30"/>
    <w:rsid w:val="009440CF"/>
    <w:rsid w:val="009440EE"/>
    <w:rsid w:val="0094504F"/>
    <w:rsid w:val="00945909"/>
    <w:rsid w:val="009459BF"/>
    <w:rsid w:val="00945D07"/>
    <w:rsid w:val="00945D80"/>
    <w:rsid w:val="009476B0"/>
    <w:rsid w:val="00947B48"/>
    <w:rsid w:val="009501B7"/>
    <w:rsid w:val="00950E76"/>
    <w:rsid w:val="00950EEC"/>
    <w:rsid w:val="00951293"/>
    <w:rsid w:val="00952196"/>
    <w:rsid w:val="009525F2"/>
    <w:rsid w:val="00952F89"/>
    <w:rsid w:val="00954344"/>
    <w:rsid w:val="009543A7"/>
    <w:rsid w:val="00954BB5"/>
    <w:rsid w:val="0095597C"/>
    <w:rsid w:val="00955BF5"/>
    <w:rsid w:val="00956BC2"/>
    <w:rsid w:val="00957396"/>
    <w:rsid w:val="009576D4"/>
    <w:rsid w:val="009600E6"/>
    <w:rsid w:val="009603A1"/>
    <w:rsid w:val="00960B27"/>
    <w:rsid w:val="00961197"/>
    <w:rsid w:val="009611AD"/>
    <w:rsid w:val="00961461"/>
    <w:rsid w:val="009615B3"/>
    <w:rsid w:val="0096171E"/>
    <w:rsid w:val="009617CC"/>
    <w:rsid w:val="00962422"/>
    <w:rsid w:val="00962633"/>
    <w:rsid w:val="00962697"/>
    <w:rsid w:val="00962DB8"/>
    <w:rsid w:val="00962F74"/>
    <w:rsid w:val="00963B62"/>
    <w:rsid w:val="00964A87"/>
    <w:rsid w:val="00965513"/>
    <w:rsid w:val="00965F82"/>
    <w:rsid w:val="0096643E"/>
    <w:rsid w:val="00966BE5"/>
    <w:rsid w:val="0096715F"/>
    <w:rsid w:val="009674B2"/>
    <w:rsid w:val="009678FC"/>
    <w:rsid w:val="00967A0B"/>
    <w:rsid w:val="00967E02"/>
    <w:rsid w:val="0097068F"/>
    <w:rsid w:val="00971DE4"/>
    <w:rsid w:val="00971E48"/>
    <w:rsid w:val="00971F42"/>
    <w:rsid w:val="00972A7D"/>
    <w:rsid w:val="0097391F"/>
    <w:rsid w:val="00974094"/>
    <w:rsid w:val="009749EF"/>
    <w:rsid w:val="00975478"/>
    <w:rsid w:val="00976833"/>
    <w:rsid w:val="00976BA5"/>
    <w:rsid w:val="0097774C"/>
    <w:rsid w:val="00977864"/>
    <w:rsid w:val="00980112"/>
    <w:rsid w:val="00980269"/>
    <w:rsid w:val="00980457"/>
    <w:rsid w:val="00981A5C"/>
    <w:rsid w:val="00981E96"/>
    <w:rsid w:val="00982079"/>
    <w:rsid w:val="009826B8"/>
    <w:rsid w:val="00982E8D"/>
    <w:rsid w:val="009846B6"/>
    <w:rsid w:val="00985D54"/>
    <w:rsid w:val="00986344"/>
    <w:rsid w:val="00987312"/>
    <w:rsid w:val="00987F0C"/>
    <w:rsid w:val="00990578"/>
    <w:rsid w:val="009905D5"/>
    <w:rsid w:val="00990A7B"/>
    <w:rsid w:val="00990D0A"/>
    <w:rsid w:val="009911D4"/>
    <w:rsid w:val="009911E6"/>
    <w:rsid w:val="0099125E"/>
    <w:rsid w:val="00991EA8"/>
    <w:rsid w:val="00992563"/>
    <w:rsid w:val="0099371F"/>
    <w:rsid w:val="009939CB"/>
    <w:rsid w:val="00993C5A"/>
    <w:rsid w:val="00994454"/>
    <w:rsid w:val="00994889"/>
    <w:rsid w:val="00994CD3"/>
    <w:rsid w:val="009952E5"/>
    <w:rsid w:val="00995667"/>
    <w:rsid w:val="00995BE6"/>
    <w:rsid w:val="00996281"/>
    <w:rsid w:val="0099667F"/>
    <w:rsid w:val="00996CC7"/>
    <w:rsid w:val="00997686"/>
    <w:rsid w:val="009977F7"/>
    <w:rsid w:val="00997F0B"/>
    <w:rsid w:val="009A03F5"/>
    <w:rsid w:val="009A0456"/>
    <w:rsid w:val="009A057F"/>
    <w:rsid w:val="009A07B6"/>
    <w:rsid w:val="009A236B"/>
    <w:rsid w:val="009A2B20"/>
    <w:rsid w:val="009A30DE"/>
    <w:rsid w:val="009A661C"/>
    <w:rsid w:val="009A6C14"/>
    <w:rsid w:val="009A7605"/>
    <w:rsid w:val="009B02F6"/>
    <w:rsid w:val="009B12A2"/>
    <w:rsid w:val="009B17A3"/>
    <w:rsid w:val="009B1A5D"/>
    <w:rsid w:val="009B1E55"/>
    <w:rsid w:val="009B283F"/>
    <w:rsid w:val="009B2D33"/>
    <w:rsid w:val="009B2DD8"/>
    <w:rsid w:val="009B4BD1"/>
    <w:rsid w:val="009B5C62"/>
    <w:rsid w:val="009B60CE"/>
    <w:rsid w:val="009B6556"/>
    <w:rsid w:val="009B6D79"/>
    <w:rsid w:val="009B73BF"/>
    <w:rsid w:val="009B7522"/>
    <w:rsid w:val="009B7BB2"/>
    <w:rsid w:val="009B7F7A"/>
    <w:rsid w:val="009C0587"/>
    <w:rsid w:val="009C1513"/>
    <w:rsid w:val="009C2470"/>
    <w:rsid w:val="009C2EB8"/>
    <w:rsid w:val="009C3465"/>
    <w:rsid w:val="009C3AF3"/>
    <w:rsid w:val="009C4E4E"/>
    <w:rsid w:val="009C5A53"/>
    <w:rsid w:val="009C5B5F"/>
    <w:rsid w:val="009C6CED"/>
    <w:rsid w:val="009C7151"/>
    <w:rsid w:val="009C73DF"/>
    <w:rsid w:val="009C741D"/>
    <w:rsid w:val="009C768A"/>
    <w:rsid w:val="009C7808"/>
    <w:rsid w:val="009C7A00"/>
    <w:rsid w:val="009C7E1B"/>
    <w:rsid w:val="009D0985"/>
    <w:rsid w:val="009D15A9"/>
    <w:rsid w:val="009D19CF"/>
    <w:rsid w:val="009D2165"/>
    <w:rsid w:val="009D2FF3"/>
    <w:rsid w:val="009D322C"/>
    <w:rsid w:val="009D3249"/>
    <w:rsid w:val="009D3BBA"/>
    <w:rsid w:val="009D3D8A"/>
    <w:rsid w:val="009D40ED"/>
    <w:rsid w:val="009D4214"/>
    <w:rsid w:val="009D421E"/>
    <w:rsid w:val="009D426B"/>
    <w:rsid w:val="009D46D7"/>
    <w:rsid w:val="009D5905"/>
    <w:rsid w:val="009D5B3B"/>
    <w:rsid w:val="009D5FDE"/>
    <w:rsid w:val="009D60EF"/>
    <w:rsid w:val="009D62C0"/>
    <w:rsid w:val="009D6BED"/>
    <w:rsid w:val="009D6C39"/>
    <w:rsid w:val="009D7886"/>
    <w:rsid w:val="009D7961"/>
    <w:rsid w:val="009E1328"/>
    <w:rsid w:val="009E1516"/>
    <w:rsid w:val="009E1753"/>
    <w:rsid w:val="009E1CB6"/>
    <w:rsid w:val="009E1CE5"/>
    <w:rsid w:val="009E2066"/>
    <w:rsid w:val="009E2223"/>
    <w:rsid w:val="009E260E"/>
    <w:rsid w:val="009E296A"/>
    <w:rsid w:val="009E35AD"/>
    <w:rsid w:val="009E43E7"/>
    <w:rsid w:val="009E4A0E"/>
    <w:rsid w:val="009E6E2D"/>
    <w:rsid w:val="009E6E75"/>
    <w:rsid w:val="009F02D0"/>
    <w:rsid w:val="009F1791"/>
    <w:rsid w:val="009F1A44"/>
    <w:rsid w:val="009F39AD"/>
    <w:rsid w:val="009F3B01"/>
    <w:rsid w:val="009F3EED"/>
    <w:rsid w:val="009F4288"/>
    <w:rsid w:val="009F4474"/>
    <w:rsid w:val="009F4CF6"/>
    <w:rsid w:val="009F4DFC"/>
    <w:rsid w:val="009F59FE"/>
    <w:rsid w:val="009F5DDE"/>
    <w:rsid w:val="009F6B4A"/>
    <w:rsid w:val="009F6BFA"/>
    <w:rsid w:val="009F6F3C"/>
    <w:rsid w:val="009F715E"/>
    <w:rsid w:val="009F7343"/>
    <w:rsid w:val="00A00F78"/>
    <w:rsid w:val="00A01254"/>
    <w:rsid w:val="00A01759"/>
    <w:rsid w:val="00A0207D"/>
    <w:rsid w:val="00A024B0"/>
    <w:rsid w:val="00A026E0"/>
    <w:rsid w:val="00A02D39"/>
    <w:rsid w:val="00A02D8A"/>
    <w:rsid w:val="00A0351A"/>
    <w:rsid w:val="00A03D89"/>
    <w:rsid w:val="00A04496"/>
    <w:rsid w:val="00A06832"/>
    <w:rsid w:val="00A07384"/>
    <w:rsid w:val="00A076CD"/>
    <w:rsid w:val="00A123F1"/>
    <w:rsid w:val="00A125FB"/>
    <w:rsid w:val="00A12A27"/>
    <w:rsid w:val="00A12D16"/>
    <w:rsid w:val="00A14510"/>
    <w:rsid w:val="00A14D10"/>
    <w:rsid w:val="00A159ED"/>
    <w:rsid w:val="00A15DB5"/>
    <w:rsid w:val="00A16887"/>
    <w:rsid w:val="00A17A75"/>
    <w:rsid w:val="00A17E15"/>
    <w:rsid w:val="00A20D58"/>
    <w:rsid w:val="00A20F43"/>
    <w:rsid w:val="00A21D55"/>
    <w:rsid w:val="00A22468"/>
    <w:rsid w:val="00A233F9"/>
    <w:rsid w:val="00A23BEC"/>
    <w:rsid w:val="00A24AB4"/>
    <w:rsid w:val="00A25683"/>
    <w:rsid w:val="00A25D83"/>
    <w:rsid w:val="00A2650D"/>
    <w:rsid w:val="00A26685"/>
    <w:rsid w:val="00A268AF"/>
    <w:rsid w:val="00A268EB"/>
    <w:rsid w:val="00A26C99"/>
    <w:rsid w:val="00A26FCF"/>
    <w:rsid w:val="00A30144"/>
    <w:rsid w:val="00A306D4"/>
    <w:rsid w:val="00A3080F"/>
    <w:rsid w:val="00A30BDA"/>
    <w:rsid w:val="00A31E93"/>
    <w:rsid w:val="00A3232D"/>
    <w:rsid w:val="00A3285B"/>
    <w:rsid w:val="00A336BE"/>
    <w:rsid w:val="00A3381C"/>
    <w:rsid w:val="00A34330"/>
    <w:rsid w:val="00A35447"/>
    <w:rsid w:val="00A3558C"/>
    <w:rsid w:val="00A356AF"/>
    <w:rsid w:val="00A36146"/>
    <w:rsid w:val="00A36999"/>
    <w:rsid w:val="00A37051"/>
    <w:rsid w:val="00A375BE"/>
    <w:rsid w:val="00A377F2"/>
    <w:rsid w:val="00A40AE5"/>
    <w:rsid w:val="00A41DB5"/>
    <w:rsid w:val="00A41F94"/>
    <w:rsid w:val="00A42471"/>
    <w:rsid w:val="00A42544"/>
    <w:rsid w:val="00A42DAA"/>
    <w:rsid w:val="00A42F63"/>
    <w:rsid w:val="00A4330F"/>
    <w:rsid w:val="00A4355D"/>
    <w:rsid w:val="00A4364E"/>
    <w:rsid w:val="00A4399B"/>
    <w:rsid w:val="00A441F9"/>
    <w:rsid w:val="00A4430D"/>
    <w:rsid w:val="00A444A2"/>
    <w:rsid w:val="00A451A3"/>
    <w:rsid w:val="00A45EFA"/>
    <w:rsid w:val="00A45F5C"/>
    <w:rsid w:val="00A46169"/>
    <w:rsid w:val="00A464B8"/>
    <w:rsid w:val="00A46CE6"/>
    <w:rsid w:val="00A472D9"/>
    <w:rsid w:val="00A473DE"/>
    <w:rsid w:val="00A5050C"/>
    <w:rsid w:val="00A5197E"/>
    <w:rsid w:val="00A52478"/>
    <w:rsid w:val="00A537BE"/>
    <w:rsid w:val="00A53DAE"/>
    <w:rsid w:val="00A5409C"/>
    <w:rsid w:val="00A54B94"/>
    <w:rsid w:val="00A54F78"/>
    <w:rsid w:val="00A55072"/>
    <w:rsid w:val="00A55143"/>
    <w:rsid w:val="00A55F9A"/>
    <w:rsid w:val="00A5647D"/>
    <w:rsid w:val="00A57483"/>
    <w:rsid w:val="00A61AE5"/>
    <w:rsid w:val="00A620FD"/>
    <w:rsid w:val="00A62485"/>
    <w:rsid w:val="00A62557"/>
    <w:rsid w:val="00A63039"/>
    <w:rsid w:val="00A635FA"/>
    <w:rsid w:val="00A63D0D"/>
    <w:rsid w:val="00A644D9"/>
    <w:rsid w:val="00A64707"/>
    <w:rsid w:val="00A6501A"/>
    <w:rsid w:val="00A65F01"/>
    <w:rsid w:val="00A663D6"/>
    <w:rsid w:val="00A67644"/>
    <w:rsid w:val="00A6795C"/>
    <w:rsid w:val="00A67C63"/>
    <w:rsid w:val="00A7071C"/>
    <w:rsid w:val="00A71E5D"/>
    <w:rsid w:val="00A72852"/>
    <w:rsid w:val="00A72AFC"/>
    <w:rsid w:val="00A734A8"/>
    <w:rsid w:val="00A737FF"/>
    <w:rsid w:val="00A73AEA"/>
    <w:rsid w:val="00A76162"/>
    <w:rsid w:val="00A777A9"/>
    <w:rsid w:val="00A80A9B"/>
    <w:rsid w:val="00A815D6"/>
    <w:rsid w:val="00A817C2"/>
    <w:rsid w:val="00A81B74"/>
    <w:rsid w:val="00A82950"/>
    <w:rsid w:val="00A83A7F"/>
    <w:rsid w:val="00A841B2"/>
    <w:rsid w:val="00A851AF"/>
    <w:rsid w:val="00A8520F"/>
    <w:rsid w:val="00A85A4C"/>
    <w:rsid w:val="00A85D9D"/>
    <w:rsid w:val="00A85F1A"/>
    <w:rsid w:val="00A8674D"/>
    <w:rsid w:val="00A86E40"/>
    <w:rsid w:val="00A90728"/>
    <w:rsid w:val="00A91A26"/>
    <w:rsid w:val="00A91A33"/>
    <w:rsid w:val="00A9326C"/>
    <w:rsid w:val="00A93773"/>
    <w:rsid w:val="00A938B0"/>
    <w:rsid w:val="00A93F69"/>
    <w:rsid w:val="00A945AA"/>
    <w:rsid w:val="00A95BD7"/>
    <w:rsid w:val="00A96180"/>
    <w:rsid w:val="00A97134"/>
    <w:rsid w:val="00A97C64"/>
    <w:rsid w:val="00AA010B"/>
    <w:rsid w:val="00AA0FE9"/>
    <w:rsid w:val="00AA2B07"/>
    <w:rsid w:val="00AA2F64"/>
    <w:rsid w:val="00AA3B2E"/>
    <w:rsid w:val="00AA3B31"/>
    <w:rsid w:val="00AA48D7"/>
    <w:rsid w:val="00AA4A31"/>
    <w:rsid w:val="00AA4D75"/>
    <w:rsid w:val="00AA5061"/>
    <w:rsid w:val="00AA5093"/>
    <w:rsid w:val="00AA73E6"/>
    <w:rsid w:val="00AB0403"/>
    <w:rsid w:val="00AB08C5"/>
    <w:rsid w:val="00AB0AAB"/>
    <w:rsid w:val="00AB0EBF"/>
    <w:rsid w:val="00AB28D3"/>
    <w:rsid w:val="00AB2A9D"/>
    <w:rsid w:val="00AB3CC4"/>
    <w:rsid w:val="00AB45F8"/>
    <w:rsid w:val="00AB4701"/>
    <w:rsid w:val="00AB531A"/>
    <w:rsid w:val="00AB5727"/>
    <w:rsid w:val="00AB58CF"/>
    <w:rsid w:val="00AB5BFC"/>
    <w:rsid w:val="00AB7B29"/>
    <w:rsid w:val="00AB7C25"/>
    <w:rsid w:val="00AC0883"/>
    <w:rsid w:val="00AC101B"/>
    <w:rsid w:val="00AC182E"/>
    <w:rsid w:val="00AC28C8"/>
    <w:rsid w:val="00AC2F27"/>
    <w:rsid w:val="00AC56E3"/>
    <w:rsid w:val="00AC6135"/>
    <w:rsid w:val="00AC6887"/>
    <w:rsid w:val="00AC6AE8"/>
    <w:rsid w:val="00AC724A"/>
    <w:rsid w:val="00AC7566"/>
    <w:rsid w:val="00AD20E1"/>
    <w:rsid w:val="00AD21F7"/>
    <w:rsid w:val="00AD2264"/>
    <w:rsid w:val="00AD2D6D"/>
    <w:rsid w:val="00AD4761"/>
    <w:rsid w:val="00AD4BB6"/>
    <w:rsid w:val="00AD4F56"/>
    <w:rsid w:val="00AD54FD"/>
    <w:rsid w:val="00AD56B6"/>
    <w:rsid w:val="00AD5F0C"/>
    <w:rsid w:val="00AD6444"/>
    <w:rsid w:val="00AD7183"/>
    <w:rsid w:val="00AD7403"/>
    <w:rsid w:val="00AD7AD4"/>
    <w:rsid w:val="00AE001F"/>
    <w:rsid w:val="00AE0E2F"/>
    <w:rsid w:val="00AE10E3"/>
    <w:rsid w:val="00AE1813"/>
    <w:rsid w:val="00AE2752"/>
    <w:rsid w:val="00AE2E55"/>
    <w:rsid w:val="00AE3046"/>
    <w:rsid w:val="00AE3822"/>
    <w:rsid w:val="00AE46EE"/>
    <w:rsid w:val="00AE50FD"/>
    <w:rsid w:val="00AE5383"/>
    <w:rsid w:val="00AE5689"/>
    <w:rsid w:val="00AE6B95"/>
    <w:rsid w:val="00AE6EF9"/>
    <w:rsid w:val="00AE6F61"/>
    <w:rsid w:val="00AE73CC"/>
    <w:rsid w:val="00AE7B03"/>
    <w:rsid w:val="00AF0484"/>
    <w:rsid w:val="00AF0B68"/>
    <w:rsid w:val="00AF0B6D"/>
    <w:rsid w:val="00AF0D2E"/>
    <w:rsid w:val="00AF0D60"/>
    <w:rsid w:val="00AF1279"/>
    <w:rsid w:val="00AF1428"/>
    <w:rsid w:val="00AF1B0F"/>
    <w:rsid w:val="00AF1F55"/>
    <w:rsid w:val="00AF3D7C"/>
    <w:rsid w:val="00AF4751"/>
    <w:rsid w:val="00AF4BC4"/>
    <w:rsid w:val="00AF53C8"/>
    <w:rsid w:val="00AF6D40"/>
    <w:rsid w:val="00AF7B43"/>
    <w:rsid w:val="00B000A7"/>
    <w:rsid w:val="00B0096B"/>
    <w:rsid w:val="00B0143C"/>
    <w:rsid w:val="00B01510"/>
    <w:rsid w:val="00B01812"/>
    <w:rsid w:val="00B01A5B"/>
    <w:rsid w:val="00B02497"/>
    <w:rsid w:val="00B0330C"/>
    <w:rsid w:val="00B034D5"/>
    <w:rsid w:val="00B04F0A"/>
    <w:rsid w:val="00B04F69"/>
    <w:rsid w:val="00B0514D"/>
    <w:rsid w:val="00B057BD"/>
    <w:rsid w:val="00B059D9"/>
    <w:rsid w:val="00B06372"/>
    <w:rsid w:val="00B063E6"/>
    <w:rsid w:val="00B06AEC"/>
    <w:rsid w:val="00B0774C"/>
    <w:rsid w:val="00B07855"/>
    <w:rsid w:val="00B1065B"/>
    <w:rsid w:val="00B11755"/>
    <w:rsid w:val="00B124D1"/>
    <w:rsid w:val="00B1272D"/>
    <w:rsid w:val="00B1353A"/>
    <w:rsid w:val="00B136D9"/>
    <w:rsid w:val="00B1415B"/>
    <w:rsid w:val="00B146DD"/>
    <w:rsid w:val="00B151D7"/>
    <w:rsid w:val="00B15444"/>
    <w:rsid w:val="00B154AB"/>
    <w:rsid w:val="00B169CC"/>
    <w:rsid w:val="00B17425"/>
    <w:rsid w:val="00B17837"/>
    <w:rsid w:val="00B17AB8"/>
    <w:rsid w:val="00B223D0"/>
    <w:rsid w:val="00B22E3A"/>
    <w:rsid w:val="00B2345E"/>
    <w:rsid w:val="00B2411E"/>
    <w:rsid w:val="00B24320"/>
    <w:rsid w:val="00B24733"/>
    <w:rsid w:val="00B24C94"/>
    <w:rsid w:val="00B24FFA"/>
    <w:rsid w:val="00B250F9"/>
    <w:rsid w:val="00B25790"/>
    <w:rsid w:val="00B259C8"/>
    <w:rsid w:val="00B25EB5"/>
    <w:rsid w:val="00B26842"/>
    <w:rsid w:val="00B26F1E"/>
    <w:rsid w:val="00B306F8"/>
    <w:rsid w:val="00B3076C"/>
    <w:rsid w:val="00B30F05"/>
    <w:rsid w:val="00B31290"/>
    <w:rsid w:val="00B31619"/>
    <w:rsid w:val="00B31C8E"/>
    <w:rsid w:val="00B31F7C"/>
    <w:rsid w:val="00B3219C"/>
    <w:rsid w:val="00B326DC"/>
    <w:rsid w:val="00B3277F"/>
    <w:rsid w:val="00B3287D"/>
    <w:rsid w:val="00B33355"/>
    <w:rsid w:val="00B33648"/>
    <w:rsid w:val="00B33F52"/>
    <w:rsid w:val="00B33F58"/>
    <w:rsid w:val="00B34826"/>
    <w:rsid w:val="00B35A83"/>
    <w:rsid w:val="00B36600"/>
    <w:rsid w:val="00B368A2"/>
    <w:rsid w:val="00B37267"/>
    <w:rsid w:val="00B37967"/>
    <w:rsid w:val="00B37A7C"/>
    <w:rsid w:val="00B40316"/>
    <w:rsid w:val="00B409CB"/>
    <w:rsid w:val="00B4218C"/>
    <w:rsid w:val="00B4297D"/>
    <w:rsid w:val="00B42B1F"/>
    <w:rsid w:val="00B43798"/>
    <w:rsid w:val="00B43BF9"/>
    <w:rsid w:val="00B44344"/>
    <w:rsid w:val="00B44ABF"/>
    <w:rsid w:val="00B452EB"/>
    <w:rsid w:val="00B4659C"/>
    <w:rsid w:val="00B46608"/>
    <w:rsid w:val="00B467C9"/>
    <w:rsid w:val="00B47891"/>
    <w:rsid w:val="00B4793B"/>
    <w:rsid w:val="00B5068D"/>
    <w:rsid w:val="00B5094A"/>
    <w:rsid w:val="00B52780"/>
    <w:rsid w:val="00B53BE3"/>
    <w:rsid w:val="00B53E4B"/>
    <w:rsid w:val="00B543D3"/>
    <w:rsid w:val="00B55473"/>
    <w:rsid w:val="00B5703C"/>
    <w:rsid w:val="00B57953"/>
    <w:rsid w:val="00B60681"/>
    <w:rsid w:val="00B607F3"/>
    <w:rsid w:val="00B62392"/>
    <w:rsid w:val="00B62A53"/>
    <w:rsid w:val="00B63097"/>
    <w:rsid w:val="00B635ED"/>
    <w:rsid w:val="00B63952"/>
    <w:rsid w:val="00B63B0E"/>
    <w:rsid w:val="00B63DD3"/>
    <w:rsid w:val="00B643B3"/>
    <w:rsid w:val="00B64E45"/>
    <w:rsid w:val="00B663A7"/>
    <w:rsid w:val="00B669DF"/>
    <w:rsid w:val="00B66E0C"/>
    <w:rsid w:val="00B67896"/>
    <w:rsid w:val="00B678A7"/>
    <w:rsid w:val="00B70327"/>
    <w:rsid w:val="00B7086F"/>
    <w:rsid w:val="00B7095F"/>
    <w:rsid w:val="00B70A01"/>
    <w:rsid w:val="00B70D95"/>
    <w:rsid w:val="00B71A68"/>
    <w:rsid w:val="00B725BD"/>
    <w:rsid w:val="00B732CA"/>
    <w:rsid w:val="00B75B44"/>
    <w:rsid w:val="00B76927"/>
    <w:rsid w:val="00B76984"/>
    <w:rsid w:val="00B76E36"/>
    <w:rsid w:val="00B7718D"/>
    <w:rsid w:val="00B7748B"/>
    <w:rsid w:val="00B81794"/>
    <w:rsid w:val="00B83632"/>
    <w:rsid w:val="00B843E1"/>
    <w:rsid w:val="00B847FC"/>
    <w:rsid w:val="00B851D2"/>
    <w:rsid w:val="00B85DC8"/>
    <w:rsid w:val="00B86ED5"/>
    <w:rsid w:val="00B8746B"/>
    <w:rsid w:val="00B878D0"/>
    <w:rsid w:val="00B92140"/>
    <w:rsid w:val="00B921F4"/>
    <w:rsid w:val="00B926BB"/>
    <w:rsid w:val="00B92841"/>
    <w:rsid w:val="00B9402D"/>
    <w:rsid w:val="00B9456E"/>
    <w:rsid w:val="00B94719"/>
    <w:rsid w:val="00B95E30"/>
    <w:rsid w:val="00B96C88"/>
    <w:rsid w:val="00B97609"/>
    <w:rsid w:val="00BA0609"/>
    <w:rsid w:val="00BA14F6"/>
    <w:rsid w:val="00BA17CC"/>
    <w:rsid w:val="00BA1937"/>
    <w:rsid w:val="00BA1B1C"/>
    <w:rsid w:val="00BA2432"/>
    <w:rsid w:val="00BA24D7"/>
    <w:rsid w:val="00BA296E"/>
    <w:rsid w:val="00BA2B35"/>
    <w:rsid w:val="00BA37FC"/>
    <w:rsid w:val="00BA3D16"/>
    <w:rsid w:val="00BA4A5F"/>
    <w:rsid w:val="00BA4B2F"/>
    <w:rsid w:val="00BA59E0"/>
    <w:rsid w:val="00BA5E83"/>
    <w:rsid w:val="00BA6099"/>
    <w:rsid w:val="00BB0236"/>
    <w:rsid w:val="00BB033C"/>
    <w:rsid w:val="00BB1586"/>
    <w:rsid w:val="00BB22A4"/>
    <w:rsid w:val="00BB24BD"/>
    <w:rsid w:val="00BB2506"/>
    <w:rsid w:val="00BB3C87"/>
    <w:rsid w:val="00BB3CFA"/>
    <w:rsid w:val="00BB3F11"/>
    <w:rsid w:val="00BB41BF"/>
    <w:rsid w:val="00BB42D0"/>
    <w:rsid w:val="00BB4578"/>
    <w:rsid w:val="00BB45F7"/>
    <w:rsid w:val="00BB4B7A"/>
    <w:rsid w:val="00BB4F3D"/>
    <w:rsid w:val="00BB56C4"/>
    <w:rsid w:val="00BB59BF"/>
    <w:rsid w:val="00BB5AD1"/>
    <w:rsid w:val="00BB5D67"/>
    <w:rsid w:val="00BB5F4A"/>
    <w:rsid w:val="00BB67E2"/>
    <w:rsid w:val="00BB6CEF"/>
    <w:rsid w:val="00BB6EFE"/>
    <w:rsid w:val="00BB77CA"/>
    <w:rsid w:val="00BB782B"/>
    <w:rsid w:val="00BB7857"/>
    <w:rsid w:val="00BC0819"/>
    <w:rsid w:val="00BC1E0E"/>
    <w:rsid w:val="00BC203C"/>
    <w:rsid w:val="00BC2126"/>
    <w:rsid w:val="00BC2EA1"/>
    <w:rsid w:val="00BC337B"/>
    <w:rsid w:val="00BC3EEB"/>
    <w:rsid w:val="00BC460D"/>
    <w:rsid w:val="00BC46DD"/>
    <w:rsid w:val="00BC4BDF"/>
    <w:rsid w:val="00BC4C58"/>
    <w:rsid w:val="00BC4EF5"/>
    <w:rsid w:val="00BC55EE"/>
    <w:rsid w:val="00BC6CA0"/>
    <w:rsid w:val="00BC6E50"/>
    <w:rsid w:val="00BC6E8D"/>
    <w:rsid w:val="00BC71B6"/>
    <w:rsid w:val="00BC737F"/>
    <w:rsid w:val="00BC7DD8"/>
    <w:rsid w:val="00BD0421"/>
    <w:rsid w:val="00BD0FAE"/>
    <w:rsid w:val="00BD1BA8"/>
    <w:rsid w:val="00BD20BC"/>
    <w:rsid w:val="00BD245F"/>
    <w:rsid w:val="00BD351A"/>
    <w:rsid w:val="00BD37FE"/>
    <w:rsid w:val="00BD38EF"/>
    <w:rsid w:val="00BD4116"/>
    <w:rsid w:val="00BD4A5C"/>
    <w:rsid w:val="00BD629A"/>
    <w:rsid w:val="00BD7A79"/>
    <w:rsid w:val="00BD7C1B"/>
    <w:rsid w:val="00BD7C45"/>
    <w:rsid w:val="00BE031F"/>
    <w:rsid w:val="00BE05E2"/>
    <w:rsid w:val="00BE16E6"/>
    <w:rsid w:val="00BE18F4"/>
    <w:rsid w:val="00BE1A0B"/>
    <w:rsid w:val="00BE2494"/>
    <w:rsid w:val="00BE2BB3"/>
    <w:rsid w:val="00BE3269"/>
    <w:rsid w:val="00BE339E"/>
    <w:rsid w:val="00BE35BA"/>
    <w:rsid w:val="00BE3EA6"/>
    <w:rsid w:val="00BE3FDD"/>
    <w:rsid w:val="00BE4113"/>
    <w:rsid w:val="00BE42EF"/>
    <w:rsid w:val="00BE44BB"/>
    <w:rsid w:val="00BE5800"/>
    <w:rsid w:val="00BE606B"/>
    <w:rsid w:val="00BE64B7"/>
    <w:rsid w:val="00BE68B4"/>
    <w:rsid w:val="00BE6ADC"/>
    <w:rsid w:val="00BE6CBA"/>
    <w:rsid w:val="00BE70DC"/>
    <w:rsid w:val="00BF00AD"/>
    <w:rsid w:val="00BF2892"/>
    <w:rsid w:val="00BF2DFC"/>
    <w:rsid w:val="00BF499C"/>
    <w:rsid w:val="00BF534B"/>
    <w:rsid w:val="00BF5515"/>
    <w:rsid w:val="00BF5E3E"/>
    <w:rsid w:val="00BF5FCC"/>
    <w:rsid w:val="00BF67F3"/>
    <w:rsid w:val="00BF7074"/>
    <w:rsid w:val="00BF721A"/>
    <w:rsid w:val="00BF758D"/>
    <w:rsid w:val="00BF7991"/>
    <w:rsid w:val="00BF7EBB"/>
    <w:rsid w:val="00C01309"/>
    <w:rsid w:val="00C018F5"/>
    <w:rsid w:val="00C01A45"/>
    <w:rsid w:val="00C02DA1"/>
    <w:rsid w:val="00C02F49"/>
    <w:rsid w:val="00C03519"/>
    <w:rsid w:val="00C03EB7"/>
    <w:rsid w:val="00C03F02"/>
    <w:rsid w:val="00C0427B"/>
    <w:rsid w:val="00C044B9"/>
    <w:rsid w:val="00C05CDD"/>
    <w:rsid w:val="00C05DAC"/>
    <w:rsid w:val="00C06713"/>
    <w:rsid w:val="00C06CBB"/>
    <w:rsid w:val="00C06FED"/>
    <w:rsid w:val="00C07A37"/>
    <w:rsid w:val="00C10406"/>
    <w:rsid w:val="00C1072F"/>
    <w:rsid w:val="00C10922"/>
    <w:rsid w:val="00C113AC"/>
    <w:rsid w:val="00C1167A"/>
    <w:rsid w:val="00C11ABD"/>
    <w:rsid w:val="00C11EB2"/>
    <w:rsid w:val="00C12126"/>
    <w:rsid w:val="00C121BD"/>
    <w:rsid w:val="00C123A6"/>
    <w:rsid w:val="00C13EED"/>
    <w:rsid w:val="00C143FE"/>
    <w:rsid w:val="00C14F5B"/>
    <w:rsid w:val="00C157FC"/>
    <w:rsid w:val="00C15A6C"/>
    <w:rsid w:val="00C15B52"/>
    <w:rsid w:val="00C15F24"/>
    <w:rsid w:val="00C16369"/>
    <w:rsid w:val="00C16D3A"/>
    <w:rsid w:val="00C2026C"/>
    <w:rsid w:val="00C20490"/>
    <w:rsid w:val="00C21025"/>
    <w:rsid w:val="00C211AB"/>
    <w:rsid w:val="00C21561"/>
    <w:rsid w:val="00C2197E"/>
    <w:rsid w:val="00C21DC0"/>
    <w:rsid w:val="00C2317D"/>
    <w:rsid w:val="00C235C2"/>
    <w:rsid w:val="00C2436E"/>
    <w:rsid w:val="00C2458B"/>
    <w:rsid w:val="00C246EE"/>
    <w:rsid w:val="00C249D5"/>
    <w:rsid w:val="00C250B4"/>
    <w:rsid w:val="00C2533C"/>
    <w:rsid w:val="00C25721"/>
    <w:rsid w:val="00C25B12"/>
    <w:rsid w:val="00C2669A"/>
    <w:rsid w:val="00C26F11"/>
    <w:rsid w:val="00C30876"/>
    <w:rsid w:val="00C30F88"/>
    <w:rsid w:val="00C31701"/>
    <w:rsid w:val="00C32388"/>
    <w:rsid w:val="00C330F3"/>
    <w:rsid w:val="00C33863"/>
    <w:rsid w:val="00C33995"/>
    <w:rsid w:val="00C34F4F"/>
    <w:rsid w:val="00C34F78"/>
    <w:rsid w:val="00C35217"/>
    <w:rsid w:val="00C35FE3"/>
    <w:rsid w:val="00C36268"/>
    <w:rsid w:val="00C3679E"/>
    <w:rsid w:val="00C36EA9"/>
    <w:rsid w:val="00C373F6"/>
    <w:rsid w:val="00C37B32"/>
    <w:rsid w:val="00C37C0A"/>
    <w:rsid w:val="00C37C76"/>
    <w:rsid w:val="00C37E07"/>
    <w:rsid w:val="00C40036"/>
    <w:rsid w:val="00C404FA"/>
    <w:rsid w:val="00C40993"/>
    <w:rsid w:val="00C4111E"/>
    <w:rsid w:val="00C411BA"/>
    <w:rsid w:val="00C420EA"/>
    <w:rsid w:val="00C43253"/>
    <w:rsid w:val="00C444B4"/>
    <w:rsid w:val="00C45013"/>
    <w:rsid w:val="00C45110"/>
    <w:rsid w:val="00C453BE"/>
    <w:rsid w:val="00C45467"/>
    <w:rsid w:val="00C46174"/>
    <w:rsid w:val="00C47277"/>
    <w:rsid w:val="00C474B0"/>
    <w:rsid w:val="00C4789C"/>
    <w:rsid w:val="00C47B70"/>
    <w:rsid w:val="00C50448"/>
    <w:rsid w:val="00C50533"/>
    <w:rsid w:val="00C51716"/>
    <w:rsid w:val="00C5186D"/>
    <w:rsid w:val="00C531F0"/>
    <w:rsid w:val="00C5323A"/>
    <w:rsid w:val="00C5397D"/>
    <w:rsid w:val="00C544CB"/>
    <w:rsid w:val="00C563A5"/>
    <w:rsid w:val="00C566B5"/>
    <w:rsid w:val="00C5707E"/>
    <w:rsid w:val="00C570D7"/>
    <w:rsid w:val="00C57955"/>
    <w:rsid w:val="00C60C5E"/>
    <w:rsid w:val="00C60D83"/>
    <w:rsid w:val="00C60F97"/>
    <w:rsid w:val="00C61705"/>
    <w:rsid w:val="00C63251"/>
    <w:rsid w:val="00C63CC0"/>
    <w:rsid w:val="00C63E2A"/>
    <w:rsid w:val="00C644CC"/>
    <w:rsid w:val="00C645B6"/>
    <w:rsid w:val="00C653E6"/>
    <w:rsid w:val="00C65B25"/>
    <w:rsid w:val="00C65DF5"/>
    <w:rsid w:val="00C65F79"/>
    <w:rsid w:val="00C660F5"/>
    <w:rsid w:val="00C66672"/>
    <w:rsid w:val="00C667C6"/>
    <w:rsid w:val="00C66DEB"/>
    <w:rsid w:val="00C66EA2"/>
    <w:rsid w:val="00C67ABE"/>
    <w:rsid w:val="00C67BA7"/>
    <w:rsid w:val="00C70A9C"/>
    <w:rsid w:val="00C70F14"/>
    <w:rsid w:val="00C710A9"/>
    <w:rsid w:val="00C716FF"/>
    <w:rsid w:val="00C737E9"/>
    <w:rsid w:val="00C7397F"/>
    <w:rsid w:val="00C75F6C"/>
    <w:rsid w:val="00C760B7"/>
    <w:rsid w:val="00C7637D"/>
    <w:rsid w:val="00C77C0E"/>
    <w:rsid w:val="00C80231"/>
    <w:rsid w:val="00C8034F"/>
    <w:rsid w:val="00C8159A"/>
    <w:rsid w:val="00C821F9"/>
    <w:rsid w:val="00C82587"/>
    <w:rsid w:val="00C82648"/>
    <w:rsid w:val="00C82F98"/>
    <w:rsid w:val="00C8365B"/>
    <w:rsid w:val="00C84B35"/>
    <w:rsid w:val="00C855CD"/>
    <w:rsid w:val="00C863BC"/>
    <w:rsid w:val="00C865DF"/>
    <w:rsid w:val="00C86A7D"/>
    <w:rsid w:val="00C86E3A"/>
    <w:rsid w:val="00C87784"/>
    <w:rsid w:val="00C879DC"/>
    <w:rsid w:val="00C87FF0"/>
    <w:rsid w:val="00C90115"/>
    <w:rsid w:val="00C90C7B"/>
    <w:rsid w:val="00C90D2F"/>
    <w:rsid w:val="00C90F87"/>
    <w:rsid w:val="00C91A88"/>
    <w:rsid w:val="00C91E47"/>
    <w:rsid w:val="00C9213E"/>
    <w:rsid w:val="00C92A35"/>
    <w:rsid w:val="00C92D43"/>
    <w:rsid w:val="00C92E20"/>
    <w:rsid w:val="00C9314D"/>
    <w:rsid w:val="00C931A3"/>
    <w:rsid w:val="00C934DE"/>
    <w:rsid w:val="00C93B00"/>
    <w:rsid w:val="00C96101"/>
    <w:rsid w:val="00C96123"/>
    <w:rsid w:val="00C96CA6"/>
    <w:rsid w:val="00C97225"/>
    <w:rsid w:val="00C974CC"/>
    <w:rsid w:val="00CA06E2"/>
    <w:rsid w:val="00CA148C"/>
    <w:rsid w:val="00CA2312"/>
    <w:rsid w:val="00CA2ACB"/>
    <w:rsid w:val="00CA3191"/>
    <w:rsid w:val="00CA36BB"/>
    <w:rsid w:val="00CA3B43"/>
    <w:rsid w:val="00CA4760"/>
    <w:rsid w:val="00CA496F"/>
    <w:rsid w:val="00CA5339"/>
    <w:rsid w:val="00CA5739"/>
    <w:rsid w:val="00CA5E45"/>
    <w:rsid w:val="00CA6576"/>
    <w:rsid w:val="00CA6BCE"/>
    <w:rsid w:val="00CA7745"/>
    <w:rsid w:val="00CB0D4A"/>
    <w:rsid w:val="00CB1424"/>
    <w:rsid w:val="00CB144D"/>
    <w:rsid w:val="00CB1538"/>
    <w:rsid w:val="00CB15B3"/>
    <w:rsid w:val="00CB3039"/>
    <w:rsid w:val="00CB3DBF"/>
    <w:rsid w:val="00CB3F08"/>
    <w:rsid w:val="00CB4146"/>
    <w:rsid w:val="00CB4168"/>
    <w:rsid w:val="00CB42EA"/>
    <w:rsid w:val="00CB49DC"/>
    <w:rsid w:val="00CB49FE"/>
    <w:rsid w:val="00CB4EF5"/>
    <w:rsid w:val="00CB5394"/>
    <w:rsid w:val="00CB5B19"/>
    <w:rsid w:val="00CB5CE9"/>
    <w:rsid w:val="00CB6BE3"/>
    <w:rsid w:val="00CB7F33"/>
    <w:rsid w:val="00CC01DC"/>
    <w:rsid w:val="00CC04BF"/>
    <w:rsid w:val="00CC077D"/>
    <w:rsid w:val="00CC0BFC"/>
    <w:rsid w:val="00CC1FD7"/>
    <w:rsid w:val="00CC21CD"/>
    <w:rsid w:val="00CC411D"/>
    <w:rsid w:val="00CC416D"/>
    <w:rsid w:val="00CC491B"/>
    <w:rsid w:val="00CC4E08"/>
    <w:rsid w:val="00CC502D"/>
    <w:rsid w:val="00CC551C"/>
    <w:rsid w:val="00CC65D8"/>
    <w:rsid w:val="00CC6854"/>
    <w:rsid w:val="00CC690F"/>
    <w:rsid w:val="00CC749A"/>
    <w:rsid w:val="00CC768F"/>
    <w:rsid w:val="00CC796B"/>
    <w:rsid w:val="00CC7C1B"/>
    <w:rsid w:val="00CC7DB8"/>
    <w:rsid w:val="00CD00D6"/>
    <w:rsid w:val="00CD17CE"/>
    <w:rsid w:val="00CD255E"/>
    <w:rsid w:val="00CD2945"/>
    <w:rsid w:val="00CD2BA9"/>
    <w:rsid w:val="00CD2EAD"/>
    <w:rsid w:val="00CD5001"/>
    <w:rsid w:val="00CD556A"/>
    <w:rsid w:val="00CD644B"/>
    <w:rsid w:val="00CD70E0"/>
    <w:rsid w:val="00CD74F1"/>
    <w:rsid w:val="00CE0421"/>
    <w:rsid w:val="00CE16FB"/>
    <w:rsid w:val="00CE1C55"/>
    <w:rsid w:val="00CE2684"/>
    <w:rsid w:val="00CE3262"/>
    <w:rsid w:val="00CE4F49"/>
    <w:rsid w:val="00CE54AF"/>
    <w:rsid w:val="00CE590A"/>
    <w:rsid w:val="00CE6612"/>
    <w:rsid w:val="00CF1A02"/>
    <w:rsid w:val="00CF2221"/>
    <w:rsid w:val="00CF23AB"/>
    <w:rsid w:val="00CF2960"/>
    <w:rsid w:val="00CF2BAA"/>
    <w:rsid w:val="00CF3CDF"/>
    <w:rsid w:val="00CF4D29"/>
    <w:rsid w:val="00CF5040"/>
    <w:rsid w:val="00CF57CA"/>
    <w:rsid w:val="00CF6401"/>
    <w:rsid w:val="00CF7305"/>
    <w:rsid w:val="00D0191C"/>
    <w:rsid w:val="00D0193B"/>
    <w:rsid w:val="00D01E56"/>
    <w:rsid w:val="00D02964"/>
    <w:rsid w:val="00D0303B"/>
    <w:rsid w:val="00D04276"/>
    <w:rsid w:val="00D043DB"/>
    <w:rsid w:val="00D04464"/>
    <w:rsid w:val="00D05395"/>
    <w:rsid w:val="00D05518"/>
    <w:rsid w:val="00D05892"/>
    <w:rsid w:val="00D05C85"/>
    <w:rsid w:val="00D07281"/>
    <w:rsid w:val="00D073C6"/>
    <w:rsid w:val="00D07604"/>
    <w:rsid w:val="00D07FDB"/>
    <w:rsid w:val="00D1038A"/>
    <w:rsid w:val="00D10D05"/>
    <w:rsid w:val="00D10DD4"/>
    <w:rsid w:val="00D11691"/>
    <w:rsid w:val="00D13F59"/>
    <w:rsid w:val="00D14092"/>
    <w:rsid w:val="00D152A1"/>
    <w:rsid w:val="00D15590"/>
    <w:rsid w:val="00D1696E"/>
    <w:rsid w:val="00D16C7C"/>
    <w:rsid w:val="00D16CC8"/>
    <w:rsid w:val="00D16CDA"/>
    <w:rsid w:val="00D1708C"/>
    <w:rsid w:val="00D202FC"/>
    <w:rsid w:val="00D20311"/>
    <w:rsid w:val="00D20645"/>
    <w:rsid w:val="00D20C6C"/>
    <w:rsid w:val="00D211A3"/>
    <w:rsid w:val="00D2250D"/>
    <w:rsid w:val="00D22A9B"/>
    <w:rsid w:val="00D22BE3"/>
    <w:rsid w:val="00D231A4"/>
    <w:rsid w:val="00D23C11"/>
    <w:rsid w:val="00D23F0D"/>
    <w:rsid w:val="00D24172"/>
    <w:rsid w:val="00D2442D"/>
    <w:rsid w:val="00D24B93"/>
    <w:rsid w:val="00D24D34"/>
    <w:rsid w:val="00D26D7E"/>
    <w:rsid w:val="00D27078"/>
    <w:rsid w:val="00D276BB"/>
    <w:rsid w:val="00D278E5"/>
    <w:rsid w:val="00D311E3"/>
    <w:rsid w:val="00D31AD0"/>
    <w:rsid w:val="00D31E87"/>
    <w:rsid w:val="00D3224E"/>
    <w:rsid w:val="00D329A8"/>
    <w:rsid w:val="00D334EE"/>
    <w:rsid w:val="00D33920"/>
    <w:rsid w:val="00D33D25"/>
    <w:rsid w:val="00D33E22"/>
    <w:rsid w:val="00D33FBB"/>
    <w:rsid w:val="00D347E8"/>
    <w:rsid w:val="00D34C39"/>
    <w:rsid w:val="00D3519D"/>
    <w:rsid w:val="00D3648F"/>
    <w:rsid w:val="00D36A1D"/>
    <w:rsid w:val="00D371EF"/>
    <w:rsid w:val="00D40AC2"/>
    <w:rsid w:val="00D40DBF"/>
    <w:rsid w:val="00D4104A"/>
    <w:rsid w:val="00D410D8"/>
    <w:rsid w:val="00D417F2"/>
    <w:rsid w:val="00D41EC1"/>
    <w:rsid w:val="00D41F55"/>
    <w:rsid w:val="00D4203E"/>
    <w:rsid w:val="00D420A0"/>
    <w:rsid w:val="00D431DE"/>
    <w:rsid w:val="00D4328E"/>
    <w:rsid w:val="00D434F5"/>
    <w:rsid w:val="00D437AD"/>
    <w:rsid w:val="00D4442C"/>
    <w:rsid w:val="00D45194"/>
    <w:rsid w:val="00D46A33"/>
    <w:rsid w:val="00D46C51"/>
    <w:rsid w:val="00D46F86"/>
    <w:rsid w:val="00D4767E"/>
    <w:rsid w:val="00D47DDF"/>
    <w:rsid w:val="00D500AD"/>
    <w:rsid w:val="00D50D82"/>
    <w:rsid w:val="00D51A4A"/>
    <w:rsid w:val="00D51B94"/>
    <w:rsid w:val="00D523D3"/>
    <w:rsid w:val="00D52B07"/>
    <w:rsid w:val="00D52B1A"/>
    <w:rsid w:val="00D531B8"/>
    <w:rsid w:val="00D53F75"/>
    <w:rsid w:val="00D54138"/>
    <w:rsid w:val="00D548CF"/>
    <w:rsid w:val="00D54E6F"/>
    <w:rsid w:val="00D55115"/>
    <w:rsid w:val="00D55385"/>
    <w:rsid w:val="00D55D29"/>
    <w:rsid w:val="00D55EE5"/>
    <w:rsid w:val="00D56E07"/>
    <w:rsid w:val="00D570AC"/>
    <w:rsid w:val="00D572D5"/>
    <w:rsid w:val="00D57F9B"/>
    <w:rsid w:val="00D603DE"/>
    <w:rsid w:val="00D604F7"/>
    <w:rsid w:val="00D60B43"/>
    <w:rsid w:val="00D60E0B"/>
    <w:rsid w:val="00D6103B"/>
    <w:rsid w:val="00D61941"/>
    <w:rsid w:val="00D61ECF"/>
    <w:rsid w:val="00D624AD"/>
    <w:rsid w:val="00D62B11"/>
    <w:rsid w:val="00D6343D"/>
    <w:rsid w:val="00D63496"/>
    <w:rsid w:val="00D64334"/>
    <w:rsid w:val="00D643D8"/>
    <w:rsid w:val="00D64AB8"/>
    <w:rsid w:val="00D65742"/>
    <w:rsid w:val="00D70028"/>
    <w:rsid w:val="00D70943"/>
    <w:rsid w:val="00D70C82"/>
    <w:rsid w:val="00D70D5F"/>
    <w:rsid w:val="00D714DB"/>
    <w:rsid w:val="00D719DA"/>
    <w:rsid w:val="00D71DF7"/>
    <w:rsid w:val="00D73430"/>
    <w:rsid w:val="00D7349D"/>
    <w:rsid w:val="00D736F5"/>
    <w:rsid w:val="00D74B4A"/>
    <w:rsid w:val="00D757CF"/>
    <w:rsid w:val="00D758CF"/>
    <w:rsid w:val="00D75934"/>
    <w:rsid w:val="00D7789B"/>
    <w:rsid w:val="00D80889"/>
    <w:rsid w:val="00D832B0"/>
    <w:rsid w:val="00D83AAE"/>
    <w:rsid w:val="00D84736"/>
    <w:rsid w:val="00D85BDC"/>
    <w:rsid w:val="00D85C68"/>
    <w:rsid w:val="00D8617C"/>
    <w:rsid w:val="00D86A80"/>
    <w:rsid w:val="00D86E7D"/>
    <w:rsid w:val="00D90142"/>
    <w:rsid w:val="00D9024F"/>
    <w:rsid w:val="00D917C9"/>
    <w:rsid w:val="00D91C26"/>
    <w:rsid w:val="00D91FFC"/>
    <w:rsid w:val="00D92EC0"/>
    <w:rsid w:val="00D9302A"/>
    <w:rsid w:val="00D94548"/>
    <w:rsid w:val="00D94FDE"/>
    <w:rsid w:val="00D95822"/>
    <w:rsid w:val="00D96027"/>
    <w:rsid w:val="00D9604F"/>
    <w:rsid w:val="00D965CD"/>
    <w:rsid w:val="00D97182"/>
    <w:rsid w:val="00D97713"/>
    <w:rsid w:val="00D97B3F"/>
    <w:rsid w:val="00D97EF1"/>
    <w:rsid w:val="00DA0C40"/>
    <w:rsid w:val="00DA16CE"/>
    <w:rsid w:val="00DA1727"/>
    <w:rsid w:val="00DA19F2"/>
    <w:rsid w:val="00DA2040"/>
    <w:rsid w:val="00DA2486"/>
    <w:rsid w:val="00DA26DD"/>
    <w:rsid w:val="00DA3AD6"/>
    <w:rsid w:val="00DA4443"/>
    <w:rsid w:val="00DA4690"/>
    <w:rsid w:val="00DA4D95"/>
    <w:rsid w:val="00DA522A"/>
    <w:rsid w:val="00DA5A3D"/>
    <w:rsid w:val="00DA71F0"/>
    <w:rsid w:val="00DA77AD"/>
    <w:rsid w:val="00DA7881"/>
    <w:rsid w:val="00DB0729"/>
    <w:rsid w:val="00DB123C"/>
    <w:rsid w:val="00DB14BE"/>
    <w:rsid w:val="00DB1777"/>
    <w:rsid w:val="00DB1E44"/>
    <w:rsid w:val="00DB274D"/>
    <w:rsid w:val="00DB2D80"/>
    <w:rsid w:val="00DB3070"/>
    <w:rsid w:val="00DB3671"/>
    <w:rsid w:val="00DB3831"/>
    <w:rsid w:val="00DB4018"/>
    <w:rsid w:val="00DB40EE"/>
    <w:rsid w:val="00DB417C"/>
    <w:rsid w:val="00DB4555"/>
    <w:rsid w:val="00DB607F"/>
    <w:rsid w:val="00DB68B4"/>
    <w:rsid w:val="00DB7AEE"/>
    <w:rsid w:val="00DC0399"/>
    <w:rsid w:val="00DC1898"/>
    <w:rsid w:val="00DC22CF"/>
    <w:rsid w:val="00DC2CD3"/>
    <w:rsid w:val="00DC4468"/>
    <w:rsid w:val="00DC5888"/>
    <w:rsid w:val="00DC6B76"/>
    <w:rsid w:val="00DC76C1"/>
    <w:rsid w:val="00DD1008"/>
    <w:rsid w:val="00DD15D3"/>
    <w:rsid w:val="00DD1D31"/>
    <w:rsid w:val="00DD23BB"/>
    <w:rsid w:val="00DD36EE"/>
    <w:rsid w:val="00DD4FA5"/>
    <w:rsid w:val="00DD50B5"/>
    <w:rsid w:val="00DD53D2"/>
    <w:rsid w:val="00DD6B4D"/>
    <w:rsid w:val="00DD7517"/>
    <w:rsid w:val="00DE0A75"/>
    <w:rsid w:val="00DE105B"/>
    <w:rsid w:val="00DE2BE2"/>
    <w:rsid w:val="00DE3055"/>
    <w:rsid w:val="00DE30EC"/>
    <w:rsid w:val="00DE43BD"/>
    <w:rsid w:val="00DE52F1"/>
    <w:rsid w:val="00DE5B24"/>
    <w:rsid w:val="00DE607A"/>
    <w:rsid w:val="00DE6299"/>
    <w:rsid w:val="00DE62CF"/>
    <w:rsid w:val="00DE67DD"/>
    <w:rsid w:val="00DE6810"/>
    <w:rsid w:val="00DE6881"/>
    <w:rsid w:val="00DE74D8"/>
    <w:rsid w:val="00DE7C25"/>
    <w:rsid w:val="00DE7DFA"/>
    <w:rsid w:val="00DE7FB6"/>
    <w:rsid w:val="00DF0E85"/>
    <w:rsid w:val="00DF1B09"/>
    <w:rsid w:val="00DF215D"/>
    <w:rsid w:val="00DF3A7C"/>
    <w:rsid w:val="00DF41F4"/>
    <w:rsid w:val="00DF42D2"/>
    <w:rsid w:val="00DF5AA3"/>
    <w:rsid w:val="00DF5B15"/>
    <w:rsid w:val="00DF64F1"/>
    <w:rsid w:val="00DF7065"/>
    <w:rsid w:val="00DF7823"/>
    <w:rsid w:val="00DF7FF4"/>
    <w:rsid w:val="00E00A33"/>
    <w:rsid w:val="00E00C2D"/>
    <w:rsid w:val="00E00D1C"/>
    <w:rsid w:val="00E01B8F"/>
    <w:rsid w:val="00E01CA8"/>
    <w:rsid w:val="00E01DD3"/>
    <w:rsid w:val="00E01EB8"/>
    <w:rsid w:val="00E02822"/>
    <w:rsid w:val="00E05525"/>
    <w:rsid w:val="00E05535"/>
    <w:rsid w:val="00E057BD"/>
    <w:rsid w:val="00E06237"/>
    <w:rsid w:val="00E065A7"/>
    <w:rsid w:val="00E070F7"/>
    <w:rsid w:val="00E0720F"/>
    <w:rsid w:val="00E07CED"/>
    <w:rsid w:val="00E10022"/>
    <w:rsid w:val="00E105E5"/>
    <w:rsid w:val="00E10BF0"/>
    <w:rsid w:val="00E1145B"/>
    <w:rsid w:val="00E117D5"/>
    <w:rsid w:val="00E11A1F"/>
    <w:rsid w:val="00E11C98"/>
    <w:rsid w:val="00E124AF"/>
    <w:rsid w:val="00E13E83"/>
    <w:rsid w:val="00E14380"/>
    <w:rsid w:val="00E1457E"/>
    <w:rsid w:val="00E14EBF"/>
    <w:rsid w:val="00E16547"/>
    <w:rsid w:val="00E16E74"/>
    <w:rsid w:val="00E16EFC"/>
    <w:rsid w:val="00E16F88"/>
    <w:rsid w:val="00E17529"/>
    <w:rsid w:val="00E17A15"/>
    <w:rsid w:val="00E17A5B"/>
    <w:rsid w:val="00E200EA"/>
    <w:rsid w:val="00E20100"/>
    <w:rsid w:val="00E2055C"/>
    <w:rsid w:val="00E2060B"/>
    <w:rsid w:val="00E20E17"/>
    <w:rsid w:val="00E21A6C"/>
    <w:rsid w:val="00E2257C"/>
    <w:rsid w:val="00E22F1B"/>
    <w:rsid w:val="00E22FBC"/>
    <w:rsid w:val="00E23791"/>
    <w:rsid w:val="00E23DAA"/>
    <w:rsid w:val="00E23EEA"/>
    <w:rsid w:val="00E269FB"/>
    <w:rsid w:val="00E26EA5"/>
    <w:rsid w:val="00E26F55"/>
    <w:rsid w:val="00E30BF6"/>
    <w:rsid w:val="00E313ED"/>
    <w:rsid w:val="00E316B6"/>
    <w:rsid w:val="00E31BDE"/>
    <w:rsid w:val="00E3272C"/>
    <w:rsid w:val="00E32A13"/>
    <w:rsid w:val="00E33695"/>
    <w:rsid w:val="00E33BB8"/>
    <w:rsid w:val="00E33CB1"/>
    <w:rsid w:val="00E340FA"/>
    <w:rsid w:val="00E34AC4"/>
    <w:rsid w:val="00E34DD9"/>
    <w:rsid w:val="00E3668E"/>
    <w:rsid w:val="00E370B8"/>
    <w:rsid w:val="00E3777C"/>
    <w:rsid w:val="00E4035D"/>
    <w:rsid w:val="00E41554"/>
    <w:rsid w:val="00E4181D"/>
    <w:rsid w:val="00E41BFA"/>
    <w:rsid w:val="00E423BC"/>
    <w:rsid w:val="00E427D2"/>
    <w:rsid w:val="00E42930"/>
    <w:rsid w:val="00E4397A"/>
    <w:rsid w:val="00E43DD0"/>
    <w:rsid w:val="00E4488C"/>
    <w:rsid w:val="00E4498A"/>
    <w:rsid w:val="00E44B2F"/>
    <w:rsid w:val="00E451BF"/>
    <w:rsid w:val="00E4584D"/>
    <w:rsid w:val="00E45B4F"/>
    <w:rsid w:val="00E45BA3"/>
    <w:rsid w:val="00E46343"/>
    <w:rsid w:val="00E4636D"/>
    <w:rsid w:val="00E4665F"/>
    <w:rsid w:val="00E46CAC"/>
    <w:rsid w:val="00E46ECE"/>
    <w:rsid w:val="00E5000C"/>
    <w:rsid w:val="00E50FC5"/>
    <w:rsid w:val="00E512F0"/>
    <w:rsid w:val="00E5172C"/>
    <w:rsid w:val="00E5206F"/>
    <w:rsid w:val="00E529BB"/>
    <w:rsid w:val="00E52C16"/>
    <w:rsid w:val="00E52FF1"/>
    <w:rsid w:val="00E5398F"/>
    <w:rsid w:val="00E541D3"/>
    <w:rsid w:val="00E552D7"/>
    <w:rsid w:val="00E555C9"/>
    <w:rsid w:val="00E557D7"/>
    <w:rsid w:val="00E55A6C"/>
    <w:rsid w:val="00E56349"/>
    <w:rsid w:val="00E56DEC"/>
    <w:rsid w:val="00E579A1"/>
    <w:rsid w:val="00E57A43"/>
    <w:rsid w:val="00E57B9A"/>
    <w:rsid w:val="00E57BEB"/>
    <w:rsid w:val="00E60421"/>
    <w:rsid w:val="00E60FF9"/>
    <w:rsid w:val="00E61F0D"/>
    <w:rsid w:val="00E62189"/>
    <w:rsid w:val="00E625B9"/>
    <w:rsid w:val="00E62602"/>
    <w:rsid w:val="00E62F36"/>
    <w:rsid w:val="00E633EB"/>
    <w:rsid w:val="00E641BF"/>
    <w:rsid w:val="00E641E7"/>
    <w:rsid w:val="00E65502"/>
    <w:rsid w:val="00E65BAE"/>
    <w:rsid w:val="00E66A72"/>
    <w:rsid w:val="00E66B11"/>
    <w:rsid w:val="00E6725C"/>
    <w:rsid w:val="00E67B3B"/>
    <w:rsid w:val="00E70186"/>
    <w:rsid w:val="00E71901"/>
    <w:rsid w:val="00E74045"/>
    <w:rsid w:val="00E7513D"/>
    <w:rsid w:val="00E75572"/>
    <w:rsid w:val="00E77C87"/>
    <w:rsid w:val="00E80D9A"/>
    <w:rsid w:val="00E80FBD"/>
    <w:rsid w:val="00E81397"/>
    <w:rsid w:val="00E814B0"/>
    <w:rsid w:val="00E818E5"/>
    <w:rsid w:val="00E81BAE"/>
    <w:rsid w:val="00E82310"/>
    <w:rsid w:val="00E82DC8"/>
    <w:rsid w:val="00E8333B"/>
    <w:rsid w:val="00E83392"/>
    <w:rsid w:val="00E8347A"/>
    <w:rsid w:val="00E83BC0"/>
    <w:rsid w:val="00E83D95"/>
    <w:rsid w:val="00E843DA"/>
    <w:rsid w:val="00E85F43"/>
    <w:rsid w:val="00E873C0"/>
    <w:rsid w:val="00E91A1F"/>
    <w:rsid w:val="00E920DF"/>
    <w:rsid w:val="00E9286E"/>
    <w:rsid w:val="00E92A80"/>
    <w:rsid w:val="00E92DB0"/>
    <w:rsid w:val="00E935E3"/>
    <w:rsid w:val="00E93A9B"/>
    <w:rsid w:val="00E941CE"/>
    <w:rsid w:val="00E943D7"/>
    <w:rsid w:val="00E94CD7"/>
    <w:rsid w:val="00E95807"/>
    <w:rsid w:val="00E95923"/>
    <w:rsid w:val="00E95BA2"/>
    <w:rsid w:val="00E961F4"/>
    <w:rsid w:val="00E973AB"/>
    <w:rsid w:val="00E97895"/>
    <w:rsid w:val="00E97B8D"/>
    <w:rsid w:val="00EA1082"/>
    <w:rsid w:val="00EA1567"/>
    <w:rsid w:val="00EA1DD2"/>
    <w:rsid w:val="00EA2119"/>
    <w:rsid w:val="00EA2B8A"/>
    <w:rsid w:val="00EA3438"/>
    <w:rsid w:val="00EA55E1"/>
    <w:rsid w:val="00EA5626"/>
    <w:rsid w:val="00EA5F8F"/>
    <w:rsid w:val="00EA64CC"/>
    <w:rsid w:val="00EA7890"/>
    <w:rsid w:val="00EA7B48"/>
    <w:rsid w:val="00EB0357"/>
    <w:rsid w:val="00EB057A"/>
    <w:rsid w:val="00EB0899"/>
    <w:rsid w:val="00EB0971"/>
    <w:rsid w:val="00EB12BC"/>
    <w:rsid w:val="00EB1566"/>
    <w:rsid w:val="00EB16D8"/>
    <w:rsid w:val="00EB1922"/>
    <w:rsid w:val="00EB1E2E"/>
    <w:rsid w:val="00EB2530"/>
    <w:rsid w:val="00EB3375"/>
    <w:rsid w:val="00EB41FF"/>
    <w:rsid w:val="00EB4339"/>
    <w:rsid w:val="00EB4377"/>
    <w:rsid w:val="00EB4624"/>
    <w:rsid w:val="00EB4655"/>
    <w:rsid w:val="00EB4845"/>
    <w:rsid w:val="00EB48BD"/>
    <w:rsid w:val="00EB59EB"/>
    <w:rsid w:val="00EB60F1"/>
    <w:rsid w:val="00EB6819"/>
    <w:rsid w:val="00EB6C5E"/>
    <w:rsid w:val="00EB74D8"/>
    <w:rsid w:val="00EC09EA"/>
    <w:rsid w:val="00EC0C2C"/>
    <w:rsid w:val="00EC0D8C"/>
    <w:rsid w:val="00EC39A2"/>
    <w:rsid w:val="00EC4E1A"/>
    <w:rsid w:val="00EC50B7"/>
    <w:rsid w:val="00EC64DC"/>
    <w:rsid w:val="00EC6667"/>
    <w:rsid w:val="00EC6B64"/>
    <w:rsid w:val="00EC7088"/>
    <w:rsid w:val="00EC7E38"/>
    <w:rsid w:val="00ED00BC"/>
    <w:rsid w:val="00ED0203"/>
    <w:rsid w:val="00ED02AE"/>
    <w:rsid w:val="00ED0E6A"/>
    <w:rsid w:val="00ED10FA"/>
    <w:rsid w:val="00ED11E0"/>
    <w:rsid w:val="00ED16F0"/>
    <w:rsid w:val="00ED1C19"/>
    <w:rsid w:val="00ED1F7F"/>
    <w:rsid w:val="00ED2840"/>
    <w:rsid w:val="00ED2961"/>
    <w:rsid w:val="00ED43ED"/>
    <w:rsid w:val="00ED49E0"/>
    <w:rsid w:val="00ED55F9"/>
    <w:rsid w:val="00ED7DED"/>
    <w:rsid w:val="00ED7F17"/>
    <w:rsid w:val="00EE0092"/>
    <w:rsid w:val="00EE13AE"/>
    <w:rsid w:val="00EE1DDF"/>
    <w:rsid w:val="00EE1EB6"/>
    <w:rsid w:val="00EE2100"/>
    <w:rsid w:val="00EE2903"/>
    <w:rsid w:val="00EE2A23"/>
    <w:rsid w:val="00EE2AAF"/>
    <w:rsid w:val="00EE3007"/>
    <w:rsid w:val="00EE39AC"/>
    <w:rsid w:val="00EE3B65"/>
    <w:rsid w:val="00EE43C1"/>
    <w:rsid w:val="00EE44A4"/>
    <w:rsid w:val="00EE4744"/>
    <w:rsid w:val="00EE496D"/>
    <w:rsid w:val="00EE54A3"/>
    <w:rsid w:val="00EE5608"/>
    <w:rsid w:val="00EE5A69"/>
    <w:rsid w:val="00EE5AE6"/>
    <w:rsid w:val="00EE5C51"/>
    <w:rsid w:val="00EE62F5"/>
    <w:rsid w:val="00EF05D9"/>
    <w:rsid w:val="00EF07DC"/>
    <w:rsid w:val="00EF123D"/>
    <w:rsid w:val="00EF1B50"/>
    <w:rsid w:val="00EF2645"/>
    <w:rsid w:val="00EF2657"/>
    <w:rsid w:val="00EF30E9"/>
    <w:rsid w:val="00EF3D72"/>
    <w:rsid w:val="00EF46E2"/>
    <w:rsid w:val="00EF5371"/>
    <w:rsid w:val="00EF6320"/>
    <w:rsid w:val="00EF6B10"/>
    <w:rsid w:val="00EF72C7"/>
    <w:rsid w:val="00EF77F7"/>
    <w:rsid w:val="00EF7DBD"/>
    <w:rsid w:val="00F00C09"/>
    <w:rsid w:val="00F01637"/>
    <w:rsid w:val="00F01CA6"/>
    <w:rsid w:val="00F021CF"/>
    <w:rsid w:val="00F0315F"/>
    <w:rsid w:val="00F03245"/>
    <w:rsid w:val="00F03571"/>
    <w:rsid w:val="00F04583"/>
    <w:rsid w:val="00F04AAC"/>
    <w:rsid w:val="00F04E11"/>
    <w:rsid w:val="00F051D9"/>
    <w:rsid w:val="00F060BE"/>
    <w:rsid w:val="00F06BFA"/>
    <w:rsid w:val="00F074A5"/>
    <w:rsid w:val="00F104C3"/>
    <w:rsid w:val="00F1050B"/>
    <w:rsid w:val="00F106CE"/>
    <w:rsid w:val="00F11A50"/>
    <w:rsid w:val="00F12CD1"/>
    <w:rsid w:val="00F13301"/>
    <w:rsid w:val="00F1360D"/>
    <w:rsid w:val="00F13B86"/>
    <w:rsid w:val="00F13C57"/>
    <w:rsid w:val="00F14566"/>
    <w:rsid w:val="00F148B3"/>
    <w:rsid w:val="00F14A32"/>
    <w:rsid w:val="00F14BB9"/>
    <w:rsid w:val="00F14DDD"/>
    <w:rsid w:val="00F1530C"/>
    <w:rsid w:val="00F15D97"/>
    <w:rsid w:val="00F16447"/>
    <w:rsid w:val="00F1646F"/>
    <w:rsid w:val="00F166EB"/>
    <w:rsid w:val="00F17208"/>
    <w:rsid w:val="00F175A1"/>
    <w:rsid w:val="00F17718"/>
    <w:rsid w:val="00F17C76"/>
    <w:rsid w:val="00F17DD7"/>
    <w:rsid w:val="00F20A08"/>
    <w:rsid w:val="00F20BD8"/>
    <w:rsid w:val="00F20FA5"/>
    <w:rsid w:val="00F21F91"/>
    <w:rsid w:val="00F22014"/>
    <w:rsid w:val="00F22154"/>
    <w:rsid w:val="00F228AF"/>
    <w:rsid w:val="00F233DE"/>
    <w:rsid w:val="00F23BED"/>
    <w:rsid w:val="00F24E30"/>
    <w:rsid w:val="00F25BC0"/>
    <w:rsid w:val="00F25C92"/>
    <w:rsid w:val="00F26735"/>
    <w:rsid w:val="00F26A81"/>
    <w:rsid w:val="00F27470"/>
    <w:rsid w:val="00F27BB7"/>
    <w:rsid w:val="00F27D52"/>
    <w:rsid w:val="00F30330"/>
    <w:rsid w:val="00F30840"/>
    <w:rsid w:val="00F312F4"/>
    <w:rsid w:val="00F31469"/>
    <w:rsid w:val="00F317F3"/>
    <w:rsid w:val="00F31A5E"/>
    <w:rsid w:val="00F31CD7"/>
    <w:rsid w:val="00F333A2"/>
    <w:rsid w:val="00F350BF"/>
    <w:rsid w:val="00F35159"/>
    <w:rsid w:val="00F3560B"/>
    <w:rsid w:val="00F3566B"/>
    <w:rsid w:val="00F356A2"/>
    <w:rsid w:val="00F362D9"/>
    <w:rsid w:val="00F36C87"/>
    <w:rsid w:val="00F376B9"/>
    <w:rsid w:val="00F37778"/>
    <w:rsid w:val="00F377FC"/>
    <w:rsid w:val="00F37E74"/>
    <w:rsid w:val="00F40862"/>
    <w:rsid w:val="00F40C56"/>
    <w:rsid w:val="00F40D11"/>
    <w:rsid w:val="00F4231B"/>
    <w:rsid w:val="00F4249E"/>
    <w:rsid w:val="00F42E68"/>
    <w:rsid w:val="00F4359F"/>
    <w:rsid w:val="00F4370D"/>
    <w:rsid w:val="00F43BAD"/>
    <w:rsid w:val="00F444ED"/>
    <w:rsid w:val="00F44FE3"/>
    <w:rsid w:val="00F46C40"/>
    <w:rsid w:val="00F47599"/>
    <w:rsid w:val="00F502AD"/>
    <w:rsid w:val="00F52149"/>
    <w:rsid w:val="00F526A8"/>
    <w:rsid w:val="00F53088"/>
    <w:rsid w:val="00F53972"/>
    <w:rsid w:val="00F539F1"/>
    <w:rsid w:val="00F545CE"/>
    <w:rsid w:val="00F54611"/>
    <w:rsid w:val="00F54A42"/>
    <w:rsid w:val="00F5592C"/>
    <w:rsid w:val="00F5695E"/>
    <w:rsid w:val="00F56F9E"/>
    <w:rsid w:val="00F573B0"/>
    <w:rsid w:val="00F57D1D"/>
    <w:rsid w:val="00F604A9"/>
    <w:rsid w:val="00F6080F"/>
    <w:rsid w:val="00F608C9"/>
    <w:rsid w:val="00F60DEE"/>
    <w:rsid w:val="00F611EC"/>
    <w:rsid w:val="00F6132F"/>
    <w:rsid w:val="00F61993"/>
    <w:rsid w:val="00F61DCF"/>
    <w:rsid w:val="00F623B2"/>
    <w:rsid w:val="00F62B85"/>
    <w:rsid w:val="00F632E9"/>
    <w:rsid w:val="00F64DF4"/>
    <w:rsid w:val="00F655CC"/>
    <w:rsid w:val="00F657ED"/>
    <w:rsid w:val="00F67065"/>
    <w:rsid w:val="00F67720"/>
    <w:rsid w:val="00F703D9"/>
    <w:rsid w:val="00F70C1F"/>
    <w:rsid w:val="00F715F1"/>
    <w:rsid w:val="00F724C0"/>
    <w:rsid w:val="00F7279C"/>
    <w:rsid w:val="00F72EC2"/>
    <w:rsid w:val="00F749E5"/>
    <w:rsid w:val="00F74A58"/>
    <w:rsid w:val="00F75348"/>
    <w:rsid w:val="00F761D3"/>
    <w:rsid w:val="00F765B6"/>
    <w:rsid w:val="00F76639"/>
    <w:rsid w:val="00F773B1"/>
    <w:rsid w:val="00F77768"/>
    <w:rsid w:val="00F77857"/>
    <w:rsid w:val="00F809BE"/>
    <w:rsid w:val="00F80CBC"/>
    <w:rsid w:val="00F80CD4"/>
    <w:rsid w:val="00F8126C"/>
    <w:rsid w:val="00F81B89"/>
    <w:rsid w:val="00F81BCF"/>
    <w:rsid w:val="00F82594"/>
    <w:rsid w:val="00F82F66"/>
    <w:rsid w:val="00F834FA"/>
    <w:rsid w:val="00F840EE"/>
    <w:rsid w:val="00F845C2"/>
    <w:rsid w:val="00F84640"/>
    <w:rsid w:val="00F8477C"/>
    <w:rsid w:val="00F85602"/>
    <w:rsid w:val="00F856C0"/>
    <w:rsid w:val="00F85E13"/>
    <w:rsid w:val="00F86786"/>
    <w:rsid w:val="00F876A8"/>
    <w:rsid w:val="00F876B1"/>
    <w:rsid w:val="00F9057F"/>
    <w:rsid w:val="00F905EE"/>
    <w:rsid w:val="00F90B59"/>
    <w:rsid w:val="00F91916"/>
    <w:rsid w:val="00F91C98"/>
    <w:rsid w:val="00F92445"/>
    <w:rsid w:val="00F92C6F"/>
    <w:rsid w:val="00F9309F"/>
    <w:rsid w:val="00F93F62"/>
    <w:rsid w:val="00F9445E"/>
    <w:rsid w:val="00F94504"/>
    <w:rsid w:val="00F95312"/>
    <w:rsid w:val="00F95566"/>
    <w:rsid w:val="00F95665"/>
    <w:rsid w:val="00F96007"/>
    <w:rsid w:val="00F96B19"/>
    <w:rsid w:val="00F96F42"/>
    <w:rsid w:val="00F97528"/>
    <w:rsid w:val="00F97709"/>
    <w:rsid w:val="00F97DA5"/>
    <w:rsid w:val="00F97E81"/>
    <w:rsid w:val="00F97F6A"/>
    <w:rsid w:val="00FA0B59"/>
    <w:rsid w:val="00FA0F25"/>
    <w:rsid w:val="00FA1026"/>
    <w:rsid w:val="00FA1D50"/>
    <w:rsid w:val="00FA1E63"/>
    <w:rsid w:val="00FA25DB"/>
    <w:rsid w:val="00FA26C7"/>
    <w:rsid w:val="00FA2BD3"/>
    <w:rsid w:val="00FA3102"/>
    <w:rsid w:val="00FA3975"/>
    <w:rsid w:val="00FA39D4"/>
    <w:rsid w:val="00FA3B90"/>
    <w:rsid w:val="00FA4089"/>
    <w:rsid w:val="00FA5374"/>
    <w:rsid w:val="00FA5FC6"/>
    <w:rsid w:val="00FA6437"/>
    <w:rsid w:val="00FA675F"/>
    <w:rsid w:val="00FA78F3"/>
    <w:rsid w:val="00FA7EE9"/>
    <w:rsid w:val="00FB06DC"/>
    <w:rsid w:val="00FB0FA4"/>
    <w:rsid w:val="00FB18A5"/>
    <w:rsid w:val="00FB19D9"/>
    <w:rsid w:val="00FB1D2B"/>
    <w:rsid w:val="00FB21CC"/>
    <w:rsid w:val="00FB224C"/>
    <w:rsid w:val="00FB3396"/>
    <w:rsid w:val="00FB3E6E"/>
    <w:rsid w:val="00FB4A08"/>
    <w:rsid w:val="00FB5D31"/>
    <w:rsid w:val="00FB67E5"/>
    <w:rsid w:val="00FB733E"/>
    <w:rsid w:val="00FB7904"/>
    <w:rsid w:val="00FC00E3"/>
    <w:rsid w:val="00FC0551"/>
    <w:rsid w:val="00FC0556"/>
    <w:rsid w:val="00FC17FF"/>
    <w:rsid w:val="00FC1DED"/>
    <w:rsid w:val="00FC2BD3"/>
    <w:rsid w:val="00FC3144"/>
    <w:rsid w:val="00FC388B"/>
    <w:rsid w:val="00FC3F17"/>
    <w:rsid w:val="00FC407C"/>
    <w:rsid w:val="00FC40C2"/>
    <w:rsid w:val="00FC43C4"/>
    <w:rsid w:val="00FC4A20"/>
    <w:rsid w:val="00FC4F66"/>
    <w:rsid w:val="00FC544A"/>
    <w:rsid w:val="00FC57C2"/>
    <w:rsid w:val="00FC5BA2"/>
    <w:rsid w:val="00FC60D8"/>
    <w:rsid w:val="00FC6EFA"/>
    <w:rsid w:val="00FC798A"/>
    <w:rsid w:val="00FC7BD7"/>
    <w:rsid w:val="00FC7EBB"/>
    <w:rsid w:val="00FD0322"/>
    <w:rsid w:val="00FD1167"/>
    <w:rsid w:val="00FD1579"/>
    <w:rsid w:val="00FD1678"/>
    <w:rsid w:val="00FD16E6"/>
    <w:rsid w:val="00FD1750"/>
    <w:rsid w:val="00FD19A4"/>
    <w:rsid w:val="00FD1A59"/>
    <w:rsid w:val="00FD21E5"/>
    <w:rsid w:val="00FD28A5"/>
    <w:rsid w:val="00FD2C9D"/>
    <w:rsid w:val="00FD3233"/>
    <w:rsid w:val="00FD3641"/>
    <w:rsid w:val="00FD4D6B"/>
    <w:rsid w:val="00FD5188"/>
    <w:rsid w:val="00FD610F"/>
    <w:rsid w:val="00FD6112"/>
    <w:rsid w:val="00FD6376"/>
    <w:rsid w:val="00FD7933"/>
    <w:rsid w:val="00FD7AA5"/>
    <w:rsid w:val="00FD7D74"/>
    <w:rsid w:val="00FE113C"/>
    <w:rsid w:val="00FE1782"/>
    <w:rsid w:val="00FE25C0"/>
    <w:rsid w:val="00FE292A"/>
    <w:rsid w:val="00FE2C64"/>
    <w:rsid w:val="00FE2D4C"/>
    <w:rsid w:val="00FE30C3"/>
    <w:rsid w:val="00FE374F"/>
    <w:rsid w:val="00FE3905"/>
    <w:rsid w:val="00FE4D65"/>
    <w:rsid w:val="00FE5586"/>
    <w:rsid w:val="00FE5EE6"/>
    <w:rsid w:val="00FE5FE8"/>
    <w:rsid w:val="00FE64BB"/>
    <w:rsid w:val="00FE6784"/>
    <w:rsid w:val="00FE71B7"/>
    <w:rsid w:val="00FE7A7E"/>
    <w:rsid w:val="00FE7CB3"/>
    <w:rsid w:val="00FE7D2B"/>
    <w:rsid w:val="00FF02FF"/>
    <w:rsid w:val="00FF0A54"/>
    <w:rsid w:val="00FF1D25"/>
    <w:rsid w:val="00FF1EF4"/>
    <w:rsid w:val="00FF1F9B"/>
    <w:rsid w:val="00FF1FCE"/>
    <w:rsid w:val="00FF220F"/>
    <w:rsid w:val="00FF28A1"/>
    <w:rsid w:val="00FF34F8"/>
    <w:rsid w:val="00FF375F"/>
    <w:rsid w:val="00FF3824"/>
    <w:rsid w:val="00FF4068"/>
    <w:rsid w:val="00FF488C"/>
    <w:rsid w:val="00FF4910"/>
    <w:rsid w:val="00FF497C"/>
    <w:rsid w:val="00FF4B93"/>
    <w:rsid w:val="00FF5960"/>
    <w:rsid w:val="00FF5C49"/>
    <w:rsid w:val="00FF66E4"/>
    <w:rsid w:val="00FF69A3"/>
    <w:rsid w:val="00FF6A2A"/>
    <w:rsid w:val="00FF6A7B"/>
    <w:rsid w:val="00FF7585"/>
    <w:rsid w:val="00FF771D"/>
    <w:rsid w:val="00FF79A3"/>
    <w:rsid w:val="55973E77"/>
    <w:rsid w:val="71FC7C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qFormat/>
    <w:uiPriority w:val="0"/>
    <w:pPr>
      <w:keepNext/>
      <w:spacing w:line="460" w:lineRule="exact"/>
      <w:jc w:val="center"/>
      <w:outlineLvl w:val="1"/>
    </w:pPr>
    <w:rPr>
      <w:b/>
      <w:bCs/>
      <w:sz w:val="30"/>
      <w:szCs w:val="24"/>
    </w:rPr>
  </w:style>
  <w:style w:type="paragraph" w:styleId="4">
    <w:name w:val="heading 3"/>
    <w:basedOn w:val="1"/>
    <w:next w:val="1"/>
    <w:link w:val="22"/>
    <w:qFormat/>
    <w:uiPriority w:val="0"/>
    <w:pPr>
      <w:keepNext/>
      <w:keepLines/>
      <w:spacing w:before="260" w:after="260" w:line="416" w:lineRule="auto"/>
      <w:outlineLvl w:val="2"/>
    </w:pPr>
    <w:rPr>
      <w:rFonts w:ascii="宋体" w:hAnsi="宋体" w:cs="宋体"/>
      <w:b/>
      <w:bCs/>
      <w:sz w:val="32"/>
      <w:szCs w:val="32"/>
    </w:rPr>
  </w:style>
  <w:style w:type="paragraph" w:styleId="5">
    <w:name w:val="heading 4"/>
    <w:basedOn w:val="1"/>
    <w:next w:val="1"/>
    <w:link w:val="23"/>
    <w:qFormat/>
    <w:uiPriority w:val="0"/>
    <w:pPr>
      <w:keepNext/>
      <w:keepLines/>
      <w:spacing w:before="280" w:after="290" w:line="376" w:lineRule="auto"/>
      <w:outlineLvl w:val="3"/>
    </w:pPr>
    <w:rPr>
      <w:rFonts w:ascii="Arial" w:hAnsi="Arial" w:eastAsia="黑体" w:cs="宋体"/>
      <w:b/>
      <w:bCs/>
      <w:sz w:val="28"/>
      <w:szCs w:val="28"/>
    </w:rPr>
  </w:style>
  <w:style w:type="paragraph" w:styleId="6">
    <w:name w:val="heading 5"/>
    <w:basedOn w:val="1"/>
    <w:next w:val="1"/>
    <w:link w:val="24"/>
    <w:qFormat/>
    <w:uiPriority w:val="0"/>
    <w:pPr>
      <w:keepNext/>
      <w:keepLines/>
      <w:spacing w:before="280" w:after="290" w:line="376" w:lineRule="auto"/>
      <w:outlineLvl w:val="4"/>
    </w:pPr>
    <w:rPr>
      <w:rFonts w:ascii="宋体" w:hAnsi="宋体" w:cs="宋体"/>
      <w:b/>
      <w:bCs/>
      <w:sz w:val="28"/>
      <w:szCs w:val="28"/>
    </w:rPr>
  </w:style>
  <w:style w:type="paragraph" w:styleId="7">
    <w:name w:val="heading 6"/>
    <w:basedOn w:val="1"/>
    <w:next w:val="1"/>
    <w:link w:val="25"/>
    <w:qFormat/>
    <w:uiPriority w:val="0"/>
    <w:pPr>
      <w:keepNext/>
      <w:keepLines/>
      <w:spacing w:before="240" w:after="64" w:line="320" w:lineRule="auto"/>
      <w:outlineLvl w:val="5"/>
    </w:pPr>
    <w:rPr>
      <w:rFonts w:ascii="Arial" w:hAnsi="Arial" w:eastAsia="黑体" w:cs="宋体"/>
      <w:b/>
      <w:bCs/>
      <w:sz w:val="24"/>
      <w:szCs w:val="21"/>
    </w:rPr>
  </w:style>
  <w:style w:type="paragraph" w:styleId="8">
    <w:name w:val="heading 7"/>
    <w:basedOn w:val="1"/>
    <w:next w:val="1"/>
    <w:link w:val="26"/>
    <w:qFormat/>
    <w:uiPriority w:val="0"/>
    <w:pPr>
      <w:keepNext/>
      <w:keepLines/>
      <w:spacing w:before="240" w:after="64" w:line="320" w:lineRule="auto"/>
      <w:outlineLvl w:val="6"/>
    </w:pPr>
    <w:rPr>
      <w:rFonts w:ascii="宋体" w:hAnsi="宋体" w:cs="宋体"/>
      <w:b/>
      <w:bCs/>
      <w:sz w:val="24"/>
      <w:szCs w:val="21"/>
    </w:rPr>
  </w:style>
  <w:style w:type="paragraph" w:styleId="9">
    <w:name w:val="heading 8"/>
    <w:basedOn w:val="1"/>
    <w:next w:val="1"/>
    <w:link w:val="27"/>
    <w:qFormat/>
    <w:uiPriority w:val="0"/>
    <w:pPr>
      <w:keepNext/>
      <w:keepLines/>
      <w:spacing w:before="240" w:after="64" w:line="320" w:lineRule="auto"/>
      <w:outlineLvl w:val="7"/>
    </w:pPr>
    <w:rPr>
      <w:rFonts w:ascii="Arial" w:hAnsi="Arial" w:eastAsia="黑体" w:cs="宋体"/>
      <w:sz w:val="24"/>
      <w:szCs w:val="21"/>
    </w:rPr>
  </w:style>
  <w:style w:type="paragraph" w:styleId="10">
    <w:name w:val="heading 9"/>
    <w:basedOn w:val="1"/>
    <w:next w:val="1"/>
    <w:link w:val="28"/>
    <w:qFormat/>
    <w:uiPriority w:val="0"/>
    <w:pPr>
      <w:keepNext/>
      <w:keepLines/>
      <w:spacing w:before="240" w:after="64" w:line="320" w:lineRule="auto"/>
      <w:outlineLvl w:val="8"/>
    </w:pPr>
    <w:rPr>
      <w:rFonts w:ascii="Arial" w:hAnsi="Arial" w:eastAsia="黑体" w:cs="宋体"/>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rFonts w:ascii="Arial" w:hAnsi="Arial" w:eastAsia="黑体" w:cs="Arial"/>
      <w:sz w:val="20"/>
    </w:rPr>
  </w:style>
  <w:style w:type="paragraph" w:styleId="12">
    <w:name w:val="Balloon Text"/>
    <w:basedOn w:val="1"/>
    <w:link w:val="39"/>
    <w:semiHidden/>
    <w:unhideWhenUsed/>
    <w:qFormat/>
    <w:uiPriority w:val="99"/>
    <w:rPr>
      <w:sz w:val="18"/>
      <w:szCs w:val="18"/>
    </w:rPr>
  </w:style>
  <w:style w:type="paragraph" w:styleId="13">
    <w:name w:val="footer"/>
    <w:basedOn w:val="1"/>
    <w:link w:val="34"/>
    <w:unhideWhenUsed/>
    <w:qFormat/>
    <w:uiPriority w:val="99"/>
    <w:pPr>
      <w:tabs>
        <w:tab w:val="center" w:pos="4153"/>
        <w:tab w:val="right" w:pos="8306"/>
      </w:tabs>
      <w:snapToGrid w:val="0"/>
      <w:jc w:val="left"/>
    </w:pPr>
    <w:rPr>
      <w:sz w:val="18"/>
      <w:szCs w:val="18"/>
    </w:rPr>
  </w:style>
  <w:style w:type="paragraph" w:styleId="14">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itle"/>
    <w:basedOn w:val="1"/>
    <w:next w:val="1"/>
    <w:link w:val="29"/>
    <w:qFormat/>
    <w:uiPriority w:val="0"/>
    <w:pPr>
      <w:spacing w:before="240" w:after="60"/>
      <w:jc w:val="center"/>
      <w:outlineLvl w:val="0"/>
    </w:pPr>
    <w:rPr>
      <w:rFonts w:ascii="Cambria" w:hAnsi="Cambria"/>
      <w:b/>
      <w:bCs/>
      <w:sz w:val="32"/>
      <w:szCs w:val="32"/>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customStyle="1" w:styleId="20">
    <w:name w:val="标题 1 字符"/>
    <w:link w:val="2"/>
    <w:qFormat/>
    <w:uiPriority w:val="0"/>
    <w:rPr>
      <w:b/>
      <w:bCs/>
      <w:kern w:val="44"/>
      <w:sz w:val="44"/>
      <w:szCs w:val="44"/>
    </w:rPr>
  </w:style>
  <w:style w:type="character" w:customStyle="1" w:styleId="21">
    <w:name w:val="标题 2 字符"/>
    <w:link w:val="3"/>
    <w:qFormat/>
    <w:uiPriority w:val="0"/>
    <w:rPr>
      <w:b/>
      <w:bCs/>
      <w:kern w:val="2"/>
      <w:sz w:val="30"/>
      <w:szCs w:val="24"/>
    </w:rPr>
  </w:style>
  <w:style w:type="character" w:customStyle="1" w:styleId="22">
    <w:name w:val="标题 3 字符"/>
    <w:basedOn w:val="18"/>
    <w:link w:val="4"/>
    <w:uiPriority w:val="0"/>
    <w:rPr>
      <w:rFonts w:ascii="宋体" w:hAnsi="宋体" w:cs="宋体"/>
      <w:b/>
      <w:bCs/>
      <w:kern w:val="2"/>
      <w:sz w:val="32"/>
      <w:szCs w:val="32"/>
    </w:rPr>
  </w:style>
  <w:style w:type="character" w:customStyle="1" w:styleId="23">
    <w:name w:val="标题 4 字符"/>
    <w:basedOn w:val="18"/>
    <w:link w:val="5"/>
    <w:qFormat/>
    <w:uiPriority w:val="0"/>
    <w:rPr>
      <w:rFonts w:ascii="Arial" w:hAnsi="Arial" w:eastAsia="黑体" w:cs="宋体"/>
      <w:b/>
      <w:bCs/>
      <w:kern w:val="2"/>
      <w:sz w:val="28"/>
      <w:szCs w:val="28"/>
    </w:rPr>
  </w:style>
  <w:style w:type="character" w:customStyle="1" w:styleId="24">
    <w:name w:val="标题 5 字符"/>
    <w:basedOn w:val="18"/>
    <w:link w:val="6"/>
    <w:qFormat/>
    <w:uiPriority w:val="0"/>
    <w:rPr>
      <w:rFonts w:ascii="宋体" w:hAnsi="宋体" w:cs="宋体"/>
      <w:b/>
      <w:bCs/>
      <w:kern w:val="2"/>
      <w:sz w:val="28"/>
      <w:szCs w:val="28"/>
    </w:rPr>
  </w:style>
  <w:style w:type="character" w:customStyle="1" w:styleId="25">
    <w:name w:val="标题 6 字符"/>
    <w:basedOn w:val="18"/>
    <w:link w:val="7"/>
    <w:qFormat/>
    <w:uiPriority w:val="0"/>
    <w:rPr>
      <w:rFonts w:ascii="Arial" w:hAnsi="Arial" w:eastAsia="黑体" w:cs="宋体"/>
      <w:b/>
      <w:bCs/>
      <w:kern w:val="2"/>
      <w:sz w:val="24"/>
      <w:szCs w:val="21"/>
    </w:rPr>
  </w:style>
  <w:style w:type="character" w:customStyle="1" w:styleId="26">
    <w:name w:val="标题 7 字符"/>
    <w:basedOn w:val="18"/>
    <w:link w:val="8"/>
    <w:qFormat/>
    <w:uiPriority w:val="0"/>
    <w:rPr>
      <w:rFonts w:ascii="宋体" w:hAnsi="宋体" w:cs="宋体"/>
      <w:b/>
      <w:bCs/>
      <w:kern w:val="2"/>
      <w:sz w:val="24"/>
      <w:szCs w:val="21"/>
    </w:rPr>
  </w:style>
  <w:style w:type="character" w:customStyle="1" w:styleId="27">
    <w:name w:val="标题 8 字符"/>
    <w:basedOn w:val="18"/>
    <w:link w:val="9"/>
    <w:qFormat/>
    <w:uiPriority w:val="0"/>
    <w:rPr>
      <w:rFonts w:ascii="Arial" w:hAnsi="Arial" w:eastAsia="黑体" w:cs="宋体"/>
      <w:kern w:val="2"/>
      <w:sz w:val="24"/>
      <w:szCs w:val="21"/>
    </w:rPr>
  </w:style>
  <w:style w:type="character" w:customStyle="1" w:styleId="28">
    <w:name w:val="标题 9 字符"/>
    <w:basedOn w:val="18"/>
    <w:link w:val="10"/>
    <w:qFormat/>
    <w:uiPriority w:val="0"/>
    <w:rPr>
      <w:rFonts w:ascii="Arial" w:hAnsi="Arial" w:eastAsia="黑体" w:cs="宋体"/>
      <w:kern w:val="2"/>
      <w:sz w:val="21"/>
      <w:szCs w:val="21"/>
    </w:rPr>
  </w:style>
  <w:style w:type="character" w:customStyle="1" w:styleId="29">
    <w:name w:val="标题 字符"/>
    <w:basedOn w:val="18"/>
    <w:link w:val="15"/>
    <w:qFormat/>
    <w:uiPriority w:val="0"/>
    <w:rPr>
      <w:rFonts w:ascii="Cambria" w:hAnsi="Cambria"/>
      <w:b/>
      <w:bCs/>
      <w:kern w:val="2"/>
      <w:sz w:val="32"/>
      <w:szCs w:val="32"/>
    </w:rPr>
  </w:style>
  <w:style w:type="character" w:customStyle="1" w:styleId="30">
    <w:name w:val="标题 Char1"/>
    <w:qFormat/>
    <w:locked/>
    <w:uiPriority w:val="0"/>
    <w:rPr>
      <w:rFonts w:ascii="Cambria" w:hAnsi="Cambria"/>
      <w:b/>
      <w:bCs/>
      <w:kern w:val="2"/>
      <w:sz w:val="32"/>
      <w:szCs w:val="32"/>
    </w:rPr>
  </w:style>
  <w:style w:type="paragraph" w:styleId="31">
    <w:name w:val="List Paragraph"/>
    <w:basedOn w:val="1"/>
    <w:qFormat/>
    <w:uiPriority w:val="34"/>
    <w:pPr>
      <w:ind w:firstLine="420" w:firstLineChars="200"/>
    </w:pPr>
    <w:rPr>
      <w:szCs w:val="24"/>
    </w:rPr>
  </w:style>
  <w:style w:type="paragraph" w:customStyle="1" w:styleId="32">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33">
    <w:name w:val="页眉 字符"/>
    <w:basedOn w:val="18"/>
    <w:link w:val="14"/>
    <w:qFormat/>
    <w:uiPriority w:val="99"/>
    <w:rPr>
      <w:kern w:val="2"/>
      <w:sz w:val="18"/>
      <w:szCs w:val="18"/>
    </w:rPr>
  </w:style>
  <w:style w:type="character" w:customStyle="1" w:styleId="34">
    <w:name w:val="页脚 字符"/>
    <w:basedOn w:val="18"/>
    <w:link w:val="13"/>
    <w:qFormat/>
    <w:uiPriority w:val="99"/>
    <w:rPr>
      <w:kern w:val="2"/>
      <w:sz w:val="18"/>
      <w:szCs w:val="18"/>
    </w:rPr>
  </w:style>
  <w:style w:type="paragraph" w:customStyle="1" w:styleId="35">
    <w:name w:val="段"/>
    <w:basedOn w:val="1"/>
    <w:link w:val="36"/>
    <w:qFormat/>
    <w:uiPriority w:val="99"/>
    <w:pPr>
      <w:adjustRightInd w:val="0"/>
      <w:snapToGrid w:val="0"/>
      <w:spacing w:line="400" w:lineRule="exact"/>
      <w:ind w:firstLine="200" w:firstLineChars="200"/>
    </w:pPr>
    <w:rPr>
      <w:rFonts w:eastAsia="方正书宋简体"/>
      <w:spacing w:val="4"/>
      <w:kern w:val="0"/>
      <w:sz w:val="24"/>
    </w:rPr>
  </w:style>
  <w:style w:type="character" w:customStyle="1" w:styleId="36">
    <w:name w:val="段 Char"/>
    <w:link w:val="35"/>
    <w:qFormat/>
    <w:uiPriority w:val="99"/>
    <w:rPr>
      <w:rFonts w:eastAsia="方正书宋简体"/>
      <w:spacing w:val="4"/>
      <w:sz w:val="24"/>
    </w:rPr>
  </w:style>
  <w:style w:type="paragraph" w:customStyle="1" w:styleId="37">
    <w:name w:val="节2"/>
    <w:basedOn w:val="4"/>
    <w:qFormat/>
    <w:uiPriority w:val="99"/>
    <w:pPr>
      <w:adjustRightInd w:val="0"/>
      <w:snapToGrid w:val="0"/>
      <w:spacing w:beforeLines="35" w:afterLines="25" w:line="400" w:lineRule="exact"/>
      <w:ind w:firstLine="200" w:firstLineChars="200"/>
      <w:jc w:val="left"/>
    </w:pPr>
    <w:rPr>
      <w:rFonts w:ascii="黑体" w:hAnsi="黑体" w:eastAsia="方正书宋简体" w:cs="Times New Roman"/>
      <w:b w:val="0"/>
      <w:bCs w:val="0"/>
      <w:spacing w:val="4"/>
      <w:sz w:val="24"/>
      <w:szCs w:val="21"/>
      <w:lang w:val="zh-CN"/>
    </w:rPr>
  </w:style>
  <w:style w:type="paragraph" w:customStyle="1" w:styleId="38">
    <w:name w:val="节3"/>
    <w:basedOn w:val="37"/>
    <w:qFormat/>
    <w:uiPriority w:val="99"/>
    <w:pPr>
      <w:keepNext w:val="0"/>
      <w:keepLines w:val="0"/>
      <w:spacing w:beforeLines="0" w:afterLines="0"/>
    </w:pPr>
  </w:style>
  <w:style w:type="character" w:customStyle="1" w:styleId="39">
    <w:name w:val="批注框文本 字符"/>
    <w:basedOn w:val="18"/>
    <w:link w:val="12"/>
    <w:semiHidden/>
    <w:qFormat/>
    <w:uiPriority w:val="99"/>
    <w:rPr>
      <w:kern w:val="2"/>
      <w:sz w:val="18"/>
      <w:szCs w:val="18"/>
    </w:rPr>
  </w:style>
  <w:style w:type="paragraph" w:customStyle="1" w:styleId="40">
    <w:name w:val="表头"/>
    <w:basedOn w:val="1"/>
    <w:qFormat/>
    <w:uiPriority w:val="99"/>
    <w:pPr>
      <w:keepNext/>
      <w:keepLines/>
      <w:spacing w:before="120" w:afterLines="25" w:line="400" w:lineRule="exact"/>
      <w:jc w:val="center"/>
      <w:outlineLvl w:val="2"/>
    </w:pPr>
    <w:rPr>
      <w:rFonts w:eastAsia="方正书宋简体"/>
      <w:bCs/>
      <w:color w:val="000000"/>
      <w:spacing w:val="4"/>
      <w:kern w:val="0"/>
      <w:sz w:val="24"/>
    </w:rPr>
  </w:style>
  <w:style w:type="character" w:customStyle="1" w:styleId="41">
    <w:name w:val="Other|1_"/>
    <w:basedOn w:val="18"/>
    <w:link w:val="42"/>
    <w:qFormat/>
    <w:uiPriority w:val="0"/>
    <w:rPr>
      <w:rFonts w:ascii="宋体" w:hAnsi="宋体" w:cs="宋体"/>
      <w:color w:val="000000"/>
      <w:lang w:val="zh-TW" w:eastAsia="zh-TW" w:bidi="zh-TW"/>
    </w:rPr>
  </w:style>
  <w:style w:type="paragraph" w:customStyle="1" w:styleId="42">
    <w:name w:val="Other|1"/>
    <w:basedOn w:val="1"/>
    <w:link w:val="41"/>
    <w:qFormat/>
    <w:uiPriority w:val="0"/>
    <w:pPr>
      <w:spacing w:line="391" w:lineRule="auto"/>
      <w:ind w:firstLine="400"/>
      <w:jc w:val="left"/>
    </w:pPr>
    <w:rPr>
      <w:rFonts w:ascii="宋体" w:hAnsi="宋体" w:cs="宋体"/>
      <w:color w:val="000000"/>
      <w:kern w:val="0"/>
      <w:sz w:val="20"/>
      <w:lang w:val="zh-TW" w:eastAsia="zh-TW" w:bidi="zh-TW"/>
    </w:rPr>
  </w:style>
  <w:style w:type="character" w:customStyle="1" w:styleId="43">
    <w:name w:val="Body text|1_"/>
    <w:basedOn w:val="18"/>
    <w:link w:val="44"/>
    <w:qFormat/>
    <w:uiPriority w:val="0"/>
    <w:rPr>
      <w:rFonts w:ascii="宋体" w:hAnsi="宋体" w:cs="宋体"/>
      <w:color w:val="000000"/>
      <w:lang w:val="zh-TW" w:eastAsia="zh-TW" w:bidi="zh-TW"/>
    </w:rPr>
  </w:style>
  <w:style w:type="paragraph" w:customStyle="1" w:styleId="44">
    <w:name w:val="Body text|1"/>
    <w:basedOn w:val="1"/>
    <w:link w:val="43"/>
    <w:qFormat/>
    <w:uiPriority w:val="0"/>
    <w:pPr>
      <w:spacing w:line="391" w:lineRule="auto"/>
      <w:ind w:firstLine="400"/>
      <w:jc w:val="left"/>
    </w:pPr>
    <w:rPr>
      <w:rFonts w:ascii="宋体" w:hAnsi="宋体" w:cs="宋体"/>
      <w:color w:val="000000"/>
      <w:kern w:val="0"/>
      <w:sz w:val="20"/>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B483D3-5F3C-4A72-BDB6-23FF181A1388}">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1513</Words>
  <Characters>1638</Characters>
  <Lines>12</Lines>
  <Paragraphs>3</Paragraphs>
  <TotalTime>461</TotalTime>
  <ScaleCrop>false</ScaleCrop>
  <LinksUpToDate>false</LinksUpToDate>
  <CharactersWithSpaces>1638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2016-09-12T08:13:00Z</dcterms:created>
  <dc:creator>WangHeng</dc:creator>
  <cp:lastModifiedBy>ZZB</cp:lastModifiedBy>
  <dcterms:modified xsi:type="dcterms:W3CDTF">2024-10-30T01:24:51Z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DFE2CDFA0B0E4499B6A5B0889691CAB2_12</vt:lpwstr>
  </property>
</Properties>
</file>